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6B17B6" w:rsidRDefault="006B17B6"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6B17B6" w:rsidRDefault="006B17B6"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08800" cy="9496429"/>
            <wp:effectExtent l="19050" t="0" r="6350" b="0"/>
            <wp:docPr id="1" name="Рисунок 1" descr="C:\Users\Марина\Downloads\Титульники\Физ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ownloads\Титульники\Физра 5-9.jpg"/>
                    <pic:cNvPicPr>
                      <a:picLocks noChangeAspect="1" noChangeArrowheads="1"/>
                    </pic:cNvPicPr>
                  </pic:nvPicPr>
                  <pic:blipFill>
                    <a:blip r:embed="rId6" cstate="print"/>
                    <a:srcRect/>
                    <a:stretch>
                      <a:fillRect/>
                    </a:stretch>
                  </pic:blipFill>
                  <pic:spPr bwMode="auto">
                    <a:xfrm>
                      <a:off x="0" y="0"/>
                      <a:ext cx="6908800" cy="9496429"/>
                    </a:xfrm>
                    <a:prstGeom prst="rect">
                      <a:avLst/>
                    </a:prstGeom>
                    <a:noFill/>
                    <a:ln w="9525">
                      <a:noFill/>
                      <a:miter lim="800000"/>
                      <a:headEnd/>
                      <a:tailEnd/>
                    </a:ln>
                  </pic:spPr>
                </pic:pic>
              </a:graphicData>
            </a:graphic>
          </wp:inline>
        </w:drawing>
      </w:r>
    </w:p>
    <w:p w:rsidR="006B17B6" w:rsidRDefault="006B17B6"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6B17B6" w:rsidRDefault="006B17B6"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CA032C" w:rsidRPr="00867664" w:rsidRDefault="00CA032C" w:rsidP="00CA032C">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прикладно-ориентированной</w:t>
      </w:r>
      <w:proofErr w:type="spellEnd"/>
      <w:r w:rsidRPr="00867664">
        <w:rPr>
          <w:rFonts w:ascii="Times New Roman" w:hAnsi="Times New Roman" w:cs="Times New Roman"/>
          <w:sz w:val="24"/>
          <w:szCs w:val="24"/>
        </w:rPr>
        <w:t xml:space="preserve">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w:t>
      </w:r>
      <w:r w:rsidRPr="00867664">
        <w:rPr>
          <w:rFonts w:ascii="Times New Roman" w:hAnsi="Times New Roman" w:cs="Times New Roman"/>
          <w:sz w:val="24"/>
          <w:szCs w:val="24"/>
        </w:rPr>
        <w:lastRenderedPageBreak/>
        <w:t>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C94AF9" w:rsidRDefault="00C94AF9" w:rsidP="00867664">
      <w:pPr>
        <w:spacing w:line="259" w:lineRule="auto"/>
        <w:rPr>
          <w:rFonts w:ascii="Times New Roman" w:hAnsi="Times New Roman" w:cs="Times New Roman"/>
          <w:sz w:val="24"/>
          <w:szCs w:val="24"/>
        </w:rPr>
      </w:pPr>
    </w:p>
    <w:p w:rsidR="00C94AF9" w:rsidRDefault="00C94AF9" w:rsidP="00867664">
      <w:pPr>
        <w:spacing w:line="259" w:lineRule="auto"/>
        <w:rPr>
          <w:rFonts w:ascii="Times New Roman" w:hAnsi="Times New Roman" w:cs="Times New Roman"/>
          <w:sz w:val="24"/>
          <w:szCs w:val="24"/>
        </w:rPr>
      </w:pPr>
    </w:p>
    <w:p w:rsidR="00C94AF9" w:rsidRDefault="00C94AF9" w:rsidP="00867664">
      <w:pPr>
        <w:spacing w:line="259" w:lineRule="auto"/>
        <w:rPr>
          <w:rFonts w:ascii="Times New Roman" w:hAnsi="Times New Roman" w:cs="Times New Roman"/>
          <w:sz w:val="24"/>
          <w:szCs w:val="24"/>
        </w:rPr>
      </w:pPr>
    </w:p>
    <w:p w:rsidR="00867664" w:rsidRPr="00867664" w:rsidRDefault="00867664" w:rsidP="00C94AF9">
      <w:pPr>
        <w:spacing w:line="259" w:lineRule="auto"/>
        <w:jc w:val="center"/>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Общий объём часов, отведённых на изучение учебной дисциплины «Физическая культура» в основной школе составляет </w:t>
      </w:r>
      <w:r w:rsidR="003F2B8E">
        <w:rPr>
          <w:rFonts w:ascii="Times New Roman" w:hAnsi="Times New Roman" w:cs="Times New Roman"/>
          <w:sz w:val="24"/>
          <w:szCs w:val="24"/>
        </w:rPr>
        <w:t>510</w:t>
      </w:r>
      <w:r w:rsidRPr="00867664">
        <w:rPr>
          <w:rFonts w:ascii="Times New Roman" w:hAnsi="Times New Roman" w:cs="Times New Roman"/>
          <w:sz w:val="24"/>
          <w:szCs w:val="24"/>
        </w:rPr>
        <w:t xml:space="preserve"> часов (два часа в неделю в каждом классе). </w:t>
      </w:r>
      <w:r w:rsidR="007F3803">
        <w:rPr>
          <w:rFonts w:ascii="Times New Roman" w:hAnsi="Times New Roman" w:cs="Times New Roman"/>
          <w:sz w:val="24"/>
          <w:szCs w:val="24"/>
        </w:rPr>
        <w:t xml:space="preserve">5 класс  — </w:t>
      </w:r>
      <w:r w:rsidR="00C94AF9">
        <w:rPr>
          <w:rFonts w:ascii="Times New Roman" w:hAnsi="Times New Roman" w:cs="Times New Roman"/>
          <w:sz w:val="24"/>
          <w:szCs w:val="24"/>
        </w:rPr>
        <w:t>102</w:t>
      </w:r>
      <w:r w:rsidR="007F3803">
        <w:rPr>
          <w:rFonts w:ascii="Times New Roman" w:hAnsi="Times New Roman" w:cs="Times New Roman"/>
          <w:sz w:val="24"/>
          <w:szCs w:val="24"/>
        </w:rPr>
        <w:t xml:space="preserve">  ч; 6 класс — </w:t>
      </w:r>
      <w:r w:rsidR="00C94AF9">
        <w:rPr>
          <w:rFonts w:ascii="Times New Roman" w:hAnsi="Times New Roman" w:cs="Times New Roman"/>
          <w:sz w:val="24"/>
          <w:szCs w:val="24"/>
        </w:rPr>
        <w:t>102</w:t>
      </w:r>
      <w:r w:rsidR="007F3803">
        <w:rPr>
          <w:rFonts w:ascii="Times New Roman" w:hAnsi="Times New Roman" w:cs="Times New Roman"/>
          <w:sz w:val="24"/>
          <w:szCs w:val="24"/>
        </w:rPr>
        <w:t xml:space="preserve"> ч; 7 класс  — </w:t>
      </w:r>
      <w:r w:rsidR="00C94AF9">
        <w:rPr>
          <w:rFonts w:ascii="Times New Roman" w:hAnsi="Times New Roman" w:cs="Times New Roman"/>
          <w:sz w:val="24"/>
          <w:szCs w:val="24"/>
        </w:rPr>
        <w:t>102</w:t>
      </w:r>
      <w:r w:rsidR="007F3803">
        <w:rPr>
          <w:rFonts w:ascii="Times New Roman" w:hAnsi="Times New Roman" w:cs="Times New Roman"/>
          <w:sz w:val="24"/>
          <w:szCs w:val="24"/>
        </w:rPr>
        <w:t xml:space="preserve"> ч; 8 класс — </w:t>
      </w:r>
      <w:r w:rsidR="00C94AF9">
        <w:rPr>
          <w:rFonts w:ascii="Times New Roman" w:hAnsi="Times New Roman" w:cs="Times New Roman"/>
          <w:sz w:val="24"/>
          <w:szCs w:val="24"/>
        </w:rPr>
        <w:t>102</w:t>
      </w:r>
      <w:r w:rsidR="007F3803">
        <w:rPr>
          <w:rFonts w:ascii="Times New Roman" w:hAnsi="Times New Roman" w:cs="Times New Roman"/>
          <w:sz w:val="24"/>
          <w:szCs w:val="24"/>
        </w:rPr>
        <w:t xml:space="preserve"> ч, 9 класс – </w:t>
      </w:r>
      <w:r w:rsidR="00C94AF9">
        <w:rPr>
          <w:rFonts w:ascii="Times New Roman" w:hAnsi="Times New Roman" w:cs="Times New Roman"/>
          <w:sz w:val="24"/>
          <w:szCs w:val="24"/>
        </w:rPr>
        <w:t>102</w:t>
      </w:r>
      <w:r w:rsidR="007F3803">
        <w:rPr>
          <w:rFonts w:ascii="Times New Roman" w:hAnsi="Times New Roman" w:cs="Times New Roman"/>
          <w:sz w:val="24"/>
          <w:szCs w:val="24"/>
        </w:rPr>
        <w:t>ч.</w:t>
      </w:r>
    </w:p>
    <w:p w:rsidR="007F3803" w:rsidRDefault="007F3803" w:rsidP="007F3803">
      <w:pPr>
        <w:spacing w:after="0"/>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C94AF9">
      <w:pPr>
        <w:spacing w:line="259" w:lineRule="auto"/>
        <w:jc w:val="center"/>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w:t>
      </w:r>
      <w:proofErr w:type="gramStart"/>
      <w:r w:rsidRPr="00867664">
        <w:rPr>
          <w:rFonts w:ascii="Times New Roman" w:hAnsi="Times New Roman" w:cs="Times New Roman"/>
          <w:sz w:val="24"/>
          <w:szCs w:val="24"/>
        </w:rPr>
        <w:t>.Г</w:t>
      </w:r>
      <w:proofErr w:type="gramEnd"/>
      <w:r w:rsidRPr="00867664">
        <w:rPr>
          <w:rFonts w:ascii="Times New Roman" w:hAnsi="Times New Roman" w:cs="Times New Roman"/>
          <w:sz w:val="24"/>
          <w:szCs w:val="24"/>
        </w:rPr>
        <w:t>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спрыгивание.Метание</w:t>
      </w:r>
      <w:proofErr w:type="spellEnd"/>
      <w:r w:rsidRPr="00867664">
        <w:rPr>
          <w:rFonts w:ascii="Times New Roman" w:hAnsi="Times New Roman" w:cs="Times New Roman"/>
          <w:sz w:val="24"/>
          <w:szCs w:val="24"/>
        </w:rPr>
        <w:t xml:space="preserve">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Бутовского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из ранее разученных упражнений с добавлением упражнений на статическое и динамическое равновесие </w:t>
      </w:r>
      <w:r w:rsidRPr="00867664">
        <w:rPr>
          <w:rFonts w:ascii="Times New Roman" w:hAnsi="Times New Roman" w:cs="Times New Roman"/>
          <w:sz w:val="24"/>
          <w:szCs w:val="24"/>
        </w:rPr>
        <w:lastRenderedPageBreak/>
        <w:t xml:space="preserve">(девочки).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lastRenderedPageBreak/>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w:t>
      </w:r>
      <w:proofErr w:type="spellStart"/>
      <w:r w:rsidRPr="00867664">
        <w:rPr>
          <w:rFonts w:ascii="Times New Roman" w:hAnsi="Times New Roman" w:cs="Times New Roman"/>
          <w:sz w:val="24"/>
          <w:szCs w:val="24"/>
        </w:rPr>
        <w:t>одношажный</w:t>
      </w:r>
      <w:proofErr w:type="spellEnd"/>
      <w:r w:rsidRPr="00867664">
        <w:rPr>
          <w:rFonts w:ascii="Times New Roman" w:hAnsi="Times New Roman" w:cs="Times New Roman"/>
          <w:sz w:val="24"/>
          <w:szCs w:val="24"/>
        </w:rPr>
        <w:t xml:space="preserve">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прыжки через препятствия и т. п.). Бег с дополнительным отягощением (в горку и с горки, на короткие дистанции, эстафеты). Передвижения в висе и упоре на руках.Переноска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п.).Развитие скоростных способностей. Бег на месте в максимальном темпе (в упоре о гимнастическую стенку и без упора).Челночный бег. Бег по разметкам с максимальным темпом.Повторный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высоте).Эстафеты и подвижные игры со скоростной направленностью.Технические действия из базовых видов спорта, выполняемые с максимальной скоростью движений.Развитие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w:t>
      </w:r>
      <w:r w:rsidRPr="00867664">
        <w:rPr>
          <w:rFonts w:ascii="Times New Roman" w:hAnsi="Times New Roman" w:cs="Times New Roman"/>
          <w:sz w:val="24"/>
          <w:szCs w:val="24"/>
        </w:rPr>
        <w:lastRenderedPageBreak/>
        <w:t>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 xml:space="preserve">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Кетле»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w:t>
            </w:r>
            <w:r w:rsidRPr="00C21F5D">
              <w:rPr>
                <w:rFonts w:ascii="Times New Roman" w:eastAsia="Times New Roman" w:hAnsi="Times New Roman" w:cs="Times New Roman"/>
                <w:sz w:val="20"/>
                <w:szCs w:val="20"/>
                <w:lang w:eastAsia="ru-RU"/>
              </w:rPr>
              <w:lastRenderedPageBreak/>
              <w:t>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lastRenderedPageBreak/>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 xml:space="preserve">Висы и упоры на невысокой </w:t>
            </w:r>
            <w:r w:rsidRPr="00C21F5D">
              <w:rPr>
                <w:rFonts w:ascii="Times New Roman" w:eastAsia="Times New Roman" w:hAnsi="Times New Roman" w:cs="Times New Roman"/>
                <w:bCs/>
                <w:sz w:val="20"/>
                <w:szCs w:val="20"/>
                <w:lang w:eastAsia="ru-RU"/>
              </w:rPr>
              <w:lastRenderedPageBreak/>
              <w:t>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 xml:space="preserve">й на гимнастической </w:t>
            </w:r>
            <w:r>
              <w:rPr>
                <w:rFonts w:ascii="Times New Roman" w:eastAsia="Times New Roman" w:hAnsi="Times New Roman" w:cs="Times New Roman"/>
                <w:sz w:val="20"/>
                <w:szCs w:val="20"/>
                <w:lang w:eastAsia="ru-RU"/>
              </w:rPr>
              <w:lastRenderedPageBreak/>
              <w:t>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r>
            <w:r w:rsidRPr="00A4569D">
              <w:rPr>
                <w:rFonts w:ascii="Times New Roman" w:eastAsia="Times New Roman" w:hAnsi="Times New Roman" w:cs="Times New Roman"/>
                <w:sz w:val="20"/>
                <w:szCs w:val="20"/>
                <w:bdr w:val="dashed" w:sz="6" w:space="0" w:color="FF0000" w:frame="1"/>
                <w:lang w:eastAsia="ru-RU"/>
              </w:rPr>
              <w:lastRenderedPageBreak/>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наблюдают и анализируют образец техники старта, уточняют её фазы и </w:t>
            </w:r>
            <w:r w:rsidRPr="00C21F5D">
              <w:rPr>
                <w:rFonts w:ascii="Times New Roman" w:eastAsia="Times New Roman" w:hAnsi="Times New Roman" w:cs="Times New Roman"/>
                <w:sz w:val="20"/>
                <w:szCs w:val="20"/>
                <w:lang w:eastAsia="ru-RU"/>
              </w:rPr>
              <w:lastRenderedPageBreak/>
              <w:t>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w:t>
            </w:r>
            <w:r w:rsidRPr="00A4569D">
              <w:rPr>
                <w:rFonts w:ascii="Times New Roman" w:eastAsia="Times New Roman" w:hAnsi="Times New Roman" w:cs="Times New Roman"/>
                <w:sz w:val="20"/>
                <w:szCs w:val="20"/>
                <w:bdr w:val="dashed" w:sz="6" w:space="0" w:color="FF0000" w:frame="1"/>
                <w:lang w:eastAsia="ru-RU"/>
              </w:rPr>
              <w:lastRenderedPageBreak/>
              <w:t>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наблюдают и анализируют образец учителя, сравнивают с техникой ранее разученных способов </w:t>
            </w:r>
            <w:r w:rsidRPr="00C21F5D">
              <w:rPr>
                <w:rFonts w:ascii="Times New Roman" w:eastAsia="Times New Roman" w:hAnsi="Times New Roman" w:cs="Times New Roman"/>
                <w:sz w:val="20"/>
                <w:szCs w:val="20"/>
                <w:lang w:eastAsia="ru-RU"/>
              </w:rPr>
              <w:lastRenderedPageBreak/>
              <w:t>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демонстрируют технику передвижения на </w:t>
            </w:r>
            <w:r w:rsidRPr="00C21F5D">
              <w:rPr>
                <w:rFonts w:ascii="Times New Roman" w:eastAsia="Times New Roman" w:hAnsi="Times New Roman" w:cs="Times New Roman"/>
                <w:sz w:val="20"/>
                <w:szCs w:val="20"/>
                <w:lang w:eastAsia="ru-RU"/>
              </w:rPr>
              <w:lastRenderedPageBreak/>
              <w:t>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94AF9"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 xml:space="preserve">Используют разученные </w:t>
            </w:r>
            <w:r w:rsidRPr="00C21F5D">
              <w:rPr>
                <w:rFonts w:ascii="Times New Roman" w:hAnsi="Times New Roman" w:cs="Times New Roman"/>
                <w:color w:val="000000"/>
                <w:sz w:val="20"/>
                <w:szCs w:val="20"/>
              </w:rPr>
              <w:lastRenderedPageBreak/>
              <w:t>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lastRenderedPageBreak/>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94AF9"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выполнение технических действий другими учащимися, анализируют их и определяют ошибки, дают рекомендации </w:t>
            </w:r>
            <w:r w:rsidRPr="00C21F5D">
              <w:rPr>
                <w:rFonts w:ascii="Times New Roman" w:eastAsia="Times New Roman" w:hAnsi="Times New Roman" w:cs="Times New Roman"/>
                <w:sz w:val="20"/>
                <w:szCs w:val="20"/>
                <w:lang w:eastAsia="ru-RU"/>
              </w:rPr>
              <w:lastRenderedPageBreak/>
              <w:t>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неподвижному мячу, выявляют имеющиеся </w:t>
            </w:r>
            <w:r w:rsidRPr="00C21F5D">
              <w:rPr>
                <w:rFonts w:ascii="Times New Roman" w:eastAsia="Times New Roman" w:hAnsi="Times New Roman" w:cs="Times New Roman"/>
                <w:sz w:val="20"/>
                <w:szCs w:val="20"/>
                <w:lang w:eastAsia="ru-RU"/>
              </w:rPr>
              <w:lastRenderedPageBreak/>
              <w:t>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94AF9"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94AF9"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 xml:space="preserve">Физическая подготовка: освоение содержания программы, демонстрация приростов в показателях физической </w:t>
            </w:r>
            <w:r w:rsidRPr="00C21F5D">
              <w:rPr>
                <w:rFonts w:ascii="Times New Roman" w:eastAsia="Times New Roman" w:hAnsi="Times New Roman" w:cs="Times New Roman"/>
                <w:bCs/>
                <w:sz w:val="20"/>
                <w:szCs w:val="20"/>
                <w:lang w:eastAsia="ru-RU"/>
              </w:rPr>
              <w:lastRenderedPageBreak/>
              <w:t>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94AF9"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94AF9"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 xml:space="preserve">ы базовой </w:t>
            </w:r>
            <w:r>
              <w:rPr>
                <w:rFonts w:ascii="Times New Roman" w:eastAsia="Times New Roman" w:hAnsi="Times New Roman" w:cs="Times New Roman"/>
                <w:sz w:val="20"/>
                <w:szCs w:val="20"/>
                <w:lang w:eastAsia="ru-RU"/>
              </w:rPr>
              <w:lastRenderedPageBreak/>
              <w:t>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94AF9" w:rsidRDefault="00C94AF9"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C94AF9" w:rsidRDefault="00C94AF9"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p>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r w:rsidR="003F2B8E">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C94AF9"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Спринтерский и гладкий равномерный бег по учебной </w:t>
            </w:r>
            <w:r w:rsidRPr="00C21F5D">
              <w:rPr>
                <w:rFonts w:ascii="Times New Roman" w:eastAsia="Times New Roman" w:hAnsi="Times New Roman" w:cs="Times New Roman"/>
                <w:sz w:val="24"/>
                <w:szCs w:val="24"/>
                <w:lang w:eastAsia="ru-RU"/>
              </w:rPr>
              <w:lastRenderedPageBreak/>
              <w:t>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6406F"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6406F"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w:t>
            </w:r>
            <w:r w:rsidRPr="00C21F5D">
              <w:rPr>
                <w:rFonts w:ascii="Times New Roman" w:eastAsia="Times New Roman" w:hAnsi="Times New Roman" w:cs="Times New Roman"/>
                <w:sz w:val="24"/>
                <w:szCs w:val="24"/>
                <w:lang w:eastAsia="ru-RU"/>
              </w:rPr>
              <w:lastRenderedPageBreak/>
              <w:t>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w:t>
            </w:r>
            <w:r w:rsidRPr="00C21F5D">
              <w:rPr>
                <w:rFonts w:ascii="Times New Roman" w:eastAsia="Times New Roman" w:hAnsi="Times New Roman" w:cs="Times New Roman"/>
                <w:sz w:val="24"/>
                <w:szCs w:val="24"/>
                <w:lang w:eastAsia="ru-RU"/>
              </w:rPr>
              <w:lastRenderedPageBreak/>
              <w:t>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Кроль на груди - 20х25 м, эстафета.Подвижные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w:t>
            </w:r>
            <w:r w:rsidRPr="00C21F5D">
              <w:rPr>
                <w:rFonts w:ascii="Times New Roman" w:hAnsi="Times New Roman" w:cs="Times New Roman"/>
                <w:sz w:val="24"/>
                <w:szCs w:val="24"/>
              </w:rPr>
              <w:lastRenderedPageBreak/>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6406F"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6406F"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F2B8E"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p w:rsidR="00F00862" w:rsidRPr="003F2B8E" w:rsidRDefault="003F2B8E" w:rsidP="003F2B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Зачет. Передвижение по учебной лыжне </w:t>
            </w:r>
            <w:r w:rsidRPr="00C21F5D">
              <w:rPr>
                <w:rFonts w:ascii="Times New Roman" w:eastAsia="Times New Roman" w:hAnsi="Times New Roman" w:cs="Times New Roman"/>
                <w:sz w:val="24"/>
                <w:szCs w:val="24"/>
                <w:lang w:eastAsia="ru-RU"/>
              </w:rPr>
              <w:lastRenderedPageBreak/>
              <w:t>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w:t>
            </w:r>
            <w:r w:rsidRPr="00C21F5D">
              <w:rPr>
                <w:rFonts w:ascii="Times New Roman" w:eastAsia="Times New Roman" w:hAnsi="Times New Roman" w:cs="Times New Roman"/>
                <w:sz w:val="24"/>
                <w:szCs w:val="24"/>
                <w:lang w:eastAsia="ru-RU"/>
              </w:rPr>
              <w:lastRenderedPageBreak/>
              <w:t>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w:t>
            </w:r>
            <w:r w:rsidRPr="00C21F5D">
              <w:rPr>
                <w:rFonts w:ascii="Times New Roman" w:eastAsia="Times New Roman" w:hAnsi="Times New Roman" w:cs="Times New Roman"/>
                <w:sz w:val="24"/>
                <w:szCs w:val="24"/>
                <w:lang w:eastAsia="ru-RU"/>
              </w:rPr>
              <w:lastRenderedPageBreak/>
              <w:t>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83-95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Метание малого (теннисного) мяча на дальность. Зачет. Метание </w:t>
            </w:r>
            <w:r w:rsidRPr="00C21F5D">
              <w:rPr>
                <w:rFonts w:ascii="Times New Roman" w:eastAsia="Times New Roman" w:hAnsi="Times New Roman" w:cs="Times New Roman"/>
                <w:sz w:val="24"/>
                <w:szCs w:val="24"/>
                <w:lang w:eastAsia="ru-RU"/>
              </w:rPr>
              <w:lastRenderedPageBreak/>
              <w:t>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3F2B8E" w:rsidRDefault="003F2B8E"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B6406F"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B6406F"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2F7CFC" w:rsidRDefault="002F7CFC">
      <w:pPr>
        <w:rPr>
          <w:rFonts w:ascii="LiberationSerif" w:eastAsia="Times New Roman" w:hAnsi="LiberationSerif" w:cs="Times New Roman"/>
          <w:bCs/>
          <w:caps/>
          <w:kern w:val="36"/>
          <w:sz w:val="24"/>
          <w:szCs w:val="24"/>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w:t>
            </w:r>
            <w:r w:rsidRPr="002F7CFC">
              <w:rPr>
                <w:rFonts w:ascii="Times New Roman" w:eastAsia="Times New Roman" w:hAnsi="Times New Roman" w:cs="Times New Roman"/>
                <w:bCs/>
                <w:sz w:val="20"/>
                <w:szCs w:val="20"/>
                <w:lang w:eastAsia="ru-RU"/>
              </w:rPr>
              <w:br/>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Электронные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xml:space="preserve">, элементы </w:t>
            </w:r>
            <w:r w:rsidRPr="002F7CFC">
              <w:rPr>
                <w:rFonts w:ascii="Times New Roman" w:eastAsia="Times New Roman" w:hAnsi="Times New Roman" w:cs="Times New Roman"/>
                <w:sz w:val="20"/>
                <w:szCs w:val="20"/>
                <w:lang w:eastAsia="ru-RU"/>
              </w:rPr>
              <w:lastRenderedPageBreak/>
              <w:t>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выявленных </w:t>
            </w:r>
            <w:r w:rsidRPr="002F7CFC">
              <w:rPr>
                <w:rFonts w:ascii="Times New Roman" w:eastAsia="Times New Roman" w:hAnsi="Times New Roman" w:cs="Times New Roman"/>
                <w:sz w:val="20"/>
                <w:szCs w:val="20"/>
                <w:lang w:eastAsia="ru-RU"/>
              </w:rPr>
              <w:lastRenderedPageBreak/>
              <w:t>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w:t>
            </w:r>
            <w:r w:rsidRPr="002F7CFC">
              <w:rPr>
                <w:rFonts w:ascii="Times New Roman" w:eastAsia="Times New Roman" w:hAnsi="Times New Roman" w:cs="Times New Roman"/>
                <w:sz w:val="20"/>
                <w:szCs w:val="20"/>
                <w:lang w:eastAsia="ru-RU"/>
              </w:rPr>
              <w:lastRenderedPageBreak/>
              <w:t>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DF4B0B"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 xml:space="preserve">Технические действия баскетболиста без </w:t>
            </w:r>
            <w:r w:rsidRPr="002F7CFC">
              <w:rPr>
                <w:rFonts w:ascii="Times New Roman" w:eastAsia="Times New Roman" w:hAnsi="Times New Roman" w:cs="Times New Roman"/>
                <w:bCs/>
                <w:sz w:val="20"/>
                <w:szCs w:val="20"/>
                <w:lang w:eastAsia="ru-RU"/>
              </w:rPr>
              <w:lastRenderedPageBreak/>
              <w:t>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 образцами технических действий </w:t>
            </w:r>
            <w:r w:rsidRPr="002F7CFC">
              <w:rPr>
                <w:rFonts w:ascii="Times New Roman" w:eastAsia="Times New Roman" w:hAnsi="Times New Roman" w:cs="Times New Roman"/>
                <w:sz w:val="20"/>
                <w:szCs w:val="20"/>
                <w:lang w:eastAsia="ru-RU"/>
              </w:rPr>
              <w:lastRenderedPageBreak/>
              <w:t>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w:t>
            </w:r>
            <w:r w:rsidRPr="002F7CFC">
              <w:rPr>
                <w:rFonts w:ascii="Times New Roman" w:eastAsia="Times New Roman" w:hAnsi="Times New Roman" w:cs="Times New Roman"/>
                <w:sz w:val="20"/>
                <w:szCs w:val="20"/>
                <w:bdr w:val="dashed" w:sz="6" w:space="0" w:color="FF0000" w:frame="1"/>
                <w:lang w:eastAsia="ru-RU"/>
              </w:rPr>
              <w:lastRenderedPageBreak/>
              <w:t>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2F7CFC"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w:t>
            </w:r>
            <w:r w:rsidR="002F7CFC"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 xml:space="preserve">Модуль </w:t>
            </w:r>
            <w:r w:rsidRPr="002F7CFC">
              <w:rPr>
                <w:rFonts w:ascii="Times New Roman" w:eastAsia="Times New Roman" w:hAnsi="Times New Roman" w:cs="Times New Roman"/>
                <w:i/>
                <w:iCs/>
                <w:sz w:val="20"/>
                <w:szCs w:val="20"/>
                <w:lang w:eastAsia="ru-RU"/>
              </w:rPr>
              <w:lastRenderedPageBreak/>
              <w:t>«Спортивные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xml:space="preserve">совершенствуют технику </w:t>
            </w:r>
            <w:r w:rsidRPr="002F7CFC">
              <w:rPr>
                <w:rFonts w:ascii="Times New Roman" w:eastAsia="Times New Roman" w:hAnsi="Times New Roman" w:cs="Times New Roman"/>
                <w:sz w:val="20"/>
                <w:szCs w:val="20"/>
                <w:lang w:eastAsia="ru-RU"/>
              </w:rPr>
              <w:lastRenderedPageBreak/>
              <w:t>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 xml:space="preserve">Практическая </w:t>
            </w:r>
            <w:r w:rsidRPr="002F7CFC">
              <w:rPr>
                <w:rFonts w:ascii="Times New Roman" w:eastAsia="Times New Roman" w:hAnsi="Times New Roman" w:cs="Times New Roman"/>
                <w:sz w:val="20"/>
                <w:szCs w:val="20"/>
                <w:lang w:eastAsia="ru-RU"/>
              </w:rPr>
              <w:lastRenderedPageBreak/>
              <w:t>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lastRenderedPageBreak/>
              <w:t>www.edu.ru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DF4B0B"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DF4B0B" w:rsidRDefault="00DF4B0B"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r w:rsidR="00994A02">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w:t>
            </w:r>
            <w:r w:rsidRPr="002F7CFC">
              <w:rPr>
                <w:rFonts w:ascii="Times New Roman" w:eastAsia="Times New Roman" w:hAnsi="Times New Roman" w:cs="Times New Roman"/>
                <w:sz w:val="24"/>
                <w:szCs w:val="24"/>
                <w:lang w:eastAsia="ru-RU"/>
              </w:rPr>
              <w:lastRenderedPageBreak/>
              <w:t>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Физическая подготовка: освоение содержания </w:t>
            </w:r>
            <w:r w:rsidRPr="002F7CFC">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DF4B0B"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DF4B0B"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2F7CFC">
              <w:rPr>
                <w:rFonts w:ascii="Times New Roman" w:hAnsi="Times New Roman" w:cs="Times New Roman"/>
                <w:sz w:val="24"/>
                <w:szCs w:val="24"/>
              </w:rPr>
              <w:lastRenderedPageBreak/>
              <w:t>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Кроль на груди - 20х25 м, эстафета.Подвижные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Кроль на спине - 20х25 м, эстафета.Подвижные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94A02" w:rsidRDefault="00994A02" w:rsidP="002F7CFC">
            <w:pPr>
              <w:spacing w:after="0" w:line="240" w:lineRule="auto"/>
              <w:jc w:val="both"/>
              <w:rPr>
                <w:rFonts w:ascii="Times New Roman" w:eastAsia="Times New Roman" w:hAnsi="Times New Roman" w:cs="Times New Roman"/>
                <w:sz w:val="24"/>
                <w:szCs w:val="24"/>
                <w:lang w:eastAsia="ru-RU"/>
              </w:rPr>
            </w:pPr>
          </w:p>
          <w:p w:rsidR="002F7CFC" w:rsidRPr="00994A02" w:rsidRDefault="00994A02" w:rsidP="00994A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77-81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994A02"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994A02"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B54318">
              <w:rPr>
                <w:rFonts w:ascii="Times New Roman" w:eastAsia="Times New Roman" w:hAnsi="Times New Roman" w:cs="Times New Roman"/>
                <w:sz w:val="24"/>
                <w:szCs w:val="24"/>
                <w:lang w:eastAsia="ru-RU"/>
              </w:rPr>
              <w:t>-100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4318">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54318">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B54318" w:rsidRDefault="00B54318"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B54318" w:rsidRDefault="00B54318"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sidR="00590FA5">
              <w:rPr>
                <w:rFonts w:ascii="Times New Roman" w:eastAsia="Times New Roman" w:hAnsi="Times New Roman" w:cs="Times New Roman"/>
                <w:sz w:val="24"/>
                <w:szCs w:val="24"/>
                <w:lang w:eastAsia="ru-RU"/>
              </w:rPr>
              <w:t>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DF4B0B"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2F7CFC" w:rsidRDefault="002F7CFC">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w:t>
            </w:r>
            <w:r w:rsidRPr="009B2DE7">
              <w:rPr>
                <w:rFonts w:ascii="Times New Roman" w:eastAsia="Times New Roman" w:hAnsi="Times New Roman" w:cs="Times New Roman"/>
                <w:bCs/>
                <w:sz w:val="20"/>
                <w:szCs w:val="20"/>
                <w:lang w:eastAsia="ru-RU"/>
              </w:rPr>
              <w:lastRenderedPageBreak/>
              <w:t xml:space="preserve">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правилами составления и заполнения основных разделов дневника </w:t>
            </w:r>
            <w:r w:rsidRPr="009B2DE7">
              <w:rPr>
                <w:rFonts w:ascii="Times New Roman" w:eastAsia="Times New Roman" w:hAnsi="Times New Roman" w:cs="Times New Roman"/>
                <w:sz w:val="20"/>
                <w:szCs w:val="20"/>
                <w:lang w:eastAsia="ru-RU"/>
              </w:rPr>
              <w:lastRenderedPageBreak/>
              <w:t>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w:t>
            </w:r>
            <w:r w:rsidRPr="009B2DE7">
              <w:rPr>
                <w:rFonts w:ascii="Times New Roman" w:eastAsia="Times New Roman" w:hAnsi="Times New Roman" w:cs="Times New Roman"/>
                <w:sz w:val="20"/>
                <w:szCs w:val="20"/>
                <w:lang w:eastAsia="ru-RU"/>
              </w:rPr>
              <w:lastRenderedPageBreak/>
              <w:t>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выполнения старта </w:t>
            </w:r>
            <w:r w:rsidRPr="009B2DE7">
              <w:rPr>
                <w:rFonts w:ascii="Times New Roman" w:eastAsia="Times New Roman" w:hAnsi="Times New Roman" w:cs="Times New Roman"/>
                <w:sz w:val="20"/>
                <w:szCs w:val="20"/>
                <w:lang w:eastAsia="ru-RU"/>
              </w:rPr>
              <w:lastRenderedPageBreak/>
              <w:t>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DF4B0B"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DF4B0B"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метания малого мяча </w:t>
            </w:r>
            <w:r w:rsidRPr="009B2DE7">
              <w:rPr>
                <w:rFonts w:ascii="Times New Roman" w:eastAsia="Times New Roman" w:hAnsi="Times New Roman" w:cs="Times New Roman"/>
                <w:sz w:val="20"/>
                <w:szCs w:val="20"/>
                <w:lang w:eastAsia="ru-RU"/>
              </w:rPr>
              <w:lastRenderedPageBreak/>
              <w:t>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w:t>
            </w:r>
            <w:r w:rsidRPr="009B2DE7">
              <w:rPr>
                <w:rFonts w:ascii="Times New Roman" w:eastAsia="Times New Roman" w:hAnsi="Times New Roman" w:cs="Times New Roman"/>
                <w:sz w:val="20"/>
                <w:szCs w:val="20"/>
                <w:lang w:eastAsia="ru-RU"/>
              </w:rPr>
              <w:lastRenderedPageBreak/>
              <w:t>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DF4B0B"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DF4B0B" w:rsidRDefault="00DF4B0B"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DF4B0B"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DF4B0B" w:rsidRDefault="00DF4B0B"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w:t>
            </w:r>
            <w:r w:rsidRPr="009B2DE7">
              <w:rPr>
                <w:rFonts w:ascii="Times New Roman" w:eastAsia="Times New Roman" w:hAnsi="Times New Roman" w:cs="Times New Roman"/>
                <w:sz w:val="20"/>
                <w:szCs w:val="20"/>
                <w:lang w:eastAsia="ru-RU"/>
              </w:rPr>
              <w:lastRenderedPageBreak/>
              <w:t>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0438A"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0438A" w:rsidRDefault="0090438A"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0"/>
        <w:gridCol w:w="3237"/>
        <w:gridCol w:w="963"/>
        <w:gridCol w:w="1555"/>
        <w:gridCol w:w="1571"/>
        <w:gridCol w:w="1122"/>
        <w:gridCol w:w="2069"/>
      </w:tblGrid>
      <w:tr w:rsidR="00C7401D"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C7401D"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r w:rsidR="00C7401D">
              <w:rPr>
                <w:rFonts w:ascii="Times New Roman" w:eastAsia="Times New Roman" w:hAnsi="Times New Roman" w:cs="Times New Roman"/>
                <w:sz w:val="24"/>
                <w:szCs w:val="24"/>
                <w:lang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Футбол. Игровая деятельность по правилам с использованием разученных технических приёмов в </w:t>
            </w:r>
            <w:r w:rsidRPr="009B2DE7">
              <w:rPr>
                <w:rFonts w:ascii="Times New Roman" w:eastAsia="Times New Roman" w:hAnsi="Times New Roman" w:cs="Times New Roman"/>
                <w:sz w:val="24"/>
                <w:szCs w:val="24"/>
                <w:lang w:eastAsia="ru-RU"/>
              </w:rPr>
              <w:lastRenderedPageBreak/>
              <w:t>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r w:rsidR="00C7401D">
              <w:rPr>
                <w:rFonts w:ascii="Times New Roman" w:eastAsia="Times New Roman" w:hAnsi="Times New Roman" w:cs="Times New Roman"/>
                <w:sz w:val="24"/>
                <w:szCs w:val="24"/>
                <w:lang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w:t>
            </w:r>
            <w:r w:rsidRPr="009B2DE7">
              <w:rPr>
                <w:rFonts w:ascii="Times New Roman" w:eastAsia="Times New Roman" w:hAnsi="Times New Roman" w:cs="Times New Roman"/>
                <w:sz w:val="24"/>
                <w:szCs w:val="24"/>
                <w:lang w:eastAsia="ru-RU"/>
              </w:rPr>
              <w:lastRenderedPageBreak/>
              <w:t>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Преодоление небольших трамплинов при </w:t>
            </w:r>
            <w:r w:rsidRPr="009B2DE7">
              <w:rPr>
                <w:rFonts w:ascii="Times New Roman" w:eastAsia="Times New Roman" w:hAnsi="Times New Roman" w:cs="Times New Roman"/>
                <w:sz w:val="24"/>
                <w:szCs w:val="24"/>
                <w:lang w:eastAsia="ru-RU"/>
              </w:rPr>
              <w:lastRenderedPageBreak/>
              <w:t>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65-70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0438A"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0438A"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0438A"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0438A"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Кроль на груди - 20х25 м, эстафета.Подвижные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92-95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9B2DE7">
              <w:rPr>
                <w:rFonts w:ascii="Times New Roman" w:eastAsia="Times New Roman" w:hAnsi="Times New Roman" w:cs="Times New Roman"/>
                <w:sz w:val="24"/>
                <w:szCs w:val="24"/>
                <w:lang w:eastAsia="ru-RU"/>
              </w:rPr>
              <w:lastRenderedPageBreak/>
              <w:t>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C7401D" w:rsidRDefault="00C7401D"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C7401D"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0438A"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0438A"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Возрождение Олимпийских игр. Символика и ритуалы первых Олимпийских игр. История первых </w:t>
            </w:r>
            <w:r w:rsidRPr="009B2DE7">
              <w:rPr>
                <w:rFonts w:ascii="Times New Roman" w:eastAsia="Times New Roman" w:hAnsi="Times New Roman" w:cs="Times New Roman"/>
                <w:bCs/>
                <w:sz w:val="20"/>
                <w:szCs w:val="20"/>
                <w:lang w:eastAsia="ru-RU"/>
              </w:rPr>
              <w:lastRenderedPageBreak/>
              <w:t>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обсуждают исторические предпосылки возрождения Олимпийских игр </w:t>
            </w:r>
            <w:r w:rsidRPr="009B2DE7">
              <w:rPr>
                <w:rFonts w:ascii="Times New Roman" w:eastAsia="Times New Roman" w:hAnsi="Times New Roman" w:cs="Times New Roman"/>
                <w:sz w:val="20"/>
                <w:szCs w:val="20"/>
                <w:lang w:eastAsia="ru-RU"/>
              </w:rPr>
              <w:lastRenderedPageBreak/>
              <w:t>и олимпийского движения;</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Закаливающие процедуры с помощью </w:t>
            </w:r>
            <w:r w:rsidRPr="009B2DE7">
              <w:rPr>
                <w:rFonts w:ascii="Times New Roman" w:eastAsia="Times New Roman" w:hAnsi="Times New Roman" w:cs="Times New Roman"/>
                <w:bCs/>
                <w:sz w:val="20"/>
                <w:szCs w:val="20"/>
                <w:lang w:eastAsia="ru-RU"/>
              </w:rPr>
              <w:lastRenderedPageBreak/>
              <w:t>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проводят тестирование индивидуальных показателей физической подготовленности и сравнивают их с возрастными </w:t>
            </w:r>
            <w:r w:rsidRPr="009B2DE7">
              <w:rPr>
                <w:rFonts w:ascii="Times New Roman" w:eastAsia="Times New Roman" w:hAnsi="Times New Roman" w:cs="Times New Roman"/>
                <w:sz w:val="20"/>
                <w:szCs w:val="20"/>
                <w:lang w:eastAsia="ru-RU"/>
              </w:rPr>
              <w:lastRenderedPageBreak/>
              <w:t>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w:t>
            </w:r>
            <w:r w:rsidRPr="009B2DE7">
              <w:rPr>
                <w:rFonts w:ascii="Times New Roman" w:eastAsia="Times New Roman" w:hAnsi="Times New Roman" w:cs="Times New Roman"/>
                <w:sz w:val="20"/>
                <w:szCs w:val="20"/>
                <w:lang w:eastAsia="ru-RU"/>
              </w:rPr>
              <w:lastRenderedPageBreak/>
              <w:t>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w:t>
            </w:r>
            <w:r w:rsidRPr="009B2DE7">
              <w:rPr>
                <w:rFonts w:ascii="Times New Roman" w:eastAsia="Times New Roman" w:hAnsi="Times New Roman" w:cs="Times New Roman"/>
                <w:sz w:val="20"/>
                <w:szCs w:val="20"/>
                <w:lang w:eastAsia="ru-RU"/>
              </w:rPr>
              <w:lastRenderedPageBreak/>
              <w:t xml:space="preserve">делают </w:t>
            </w:r>
            <w:proofErr w:type="spellStart"/>
            <w:r w:rsidRPr="009B2DE7">
              <w:rPr>
                <w:rFonts w:ascii="Times New Roman" w:eastAsia="Times New Roman" w:hAnsi="Times New Roman" w:cs="Times New Roman"/>
                <w:sz w:val="20"/>
                <w:szCs w:val="20"/>
                <w:lang w:eastAsia="ru-RU"/>
              </w:rPr>
              <w:t>выводы;</w:t>
            </w:r>
            <w:r w:rsidRPr="009B2DE7">
              <w:rPr>
                <w:rFonts w:ascii="Times New Roman" w:eastAsia="Times New Roman" w:hAnsi="Times New Roman" w:cs="Times New Roman"/>
                <w:sz w:val="20"/>
                <w:szCs w:val="20"/>
                <w:bdr w:val="dashed" w:sz="6" w:space="0" w:color="FF0000" w:frame="1"/>
                <w:shd w:val="clear" w:color="auto" w:fill="F7FDF7"/>
                <w:lang w:eastAsia="ru-RU"/>
              </w:rPr>
              <w:t>описывают</w:t>
            </w:r>
            <w:proofErr w:type="spellEnd"/>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 xml:space="preserve">Модуль «Лёгкая </w:t>
            </w:r>
            <w:r w:rsidRPr="009B2DE7">
              <w:rPr>
                <w:rFonts w:ascii="Times New Roman" w:eastAsia="Times New Roman" w:hAnsi="Times New Roman" w:cs="Times New Roman"/>
                <w:i/>
                <w:iCs/>
                <w:sz w:val="20"/>
                <w:szCs w:val="20"/>
                <w:lang w:eastAsia="ru-RU"/>
              </w:rPr>
              <w:lastRenderedPageBreak/>
              <w:t>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наблюдают и </w:t>
            </w:r>
            <w:r w:rsidRPr="009B2DE7">
              <w:rPr>
                <w:rFonts w:ascii="Times New Roman" w:eastAsia="Times New Roman" w:hAnsi="Times New Roman" w:cs="Times New Roman"/>
                <w:sz w:val="20"/>
                <w:szCs w:val="20"/>
                <w:lang w:eastAsia="ru-RU"/>
              </w:rPr>
              <w:lastRenderedPageBreak/>
              <w:t>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 xml:space="preserve">Практическая </w:t>
            </w:r>
            <w:r w:rsidRPr="009B2DE7">
              <w:rPr>
                <w:rFonts w:ascii="Times New Roman" w:eastAsia="Times New Roman" w:hAnsi="Times New Roman" w:cs="Times New Roman"/>
                <w:sz w:val="20"/>
                <w:szCs w:val="20"/>
                <w:lang w:eastAsia="ru-RU"/>
              </w:rPr>
              <w:lastRenderedPageBreak/>
              <w:t>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w:t>
            </w:r>
            <w:r w:rsidRPr="009B2DE7">
              <w:rPr>
                <w:rFonts w:ascii="Times New Roman" w:eastAsia="Times New Roman" w:hAnsi="Times New Roman" w:cs="Times New Roman"/>
                <w:sz w:val="20"/>
                <w:szCs w:val="20"/>
                <w:lang w:eastAsia="ru-RU"/>
              </w:rPr>
              <w:lastRenderedPageBreak/>
              <w:t>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0438A"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0438A"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разучивают технику преодоления небольших препятствий, акцентируют внимание на выполнении технических </w:t>
            </w:r>
            <w:r w:rsidRPr="009B2DE7">
              <w:rPr>
                <w:rFonts w:ascii="Times New Roman" w:eastAsia="Times New Roman" w:hAnsi="Times New Roman" w:cs="Times New Roman"/>
                <w:sz w:val="20"/>
                <w:szCs w:val="20"/>
                <w:lang w:eastAsia="ru-RU"/>
              </w:rPr>
              <w:lastRenderedPageBreak/>
              <w:t>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 xml:space="preserve">Кроль на груди и на </w:t>
            </w:r>
            <w:r w:rsidRPr="009B2DE7">
              <w:rPr>
                <w:rFonts w:ascii="Times New Roman" w:hAnsi="Times New Roman" w:cs="Times New Roman"/>
                <w:sz w:val="20"/>
                <w:szCs w:val="20"/>
              </w:rPr>
              <w:lastRenderedPageBreak/>
              <w:t>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 xml:space="preserve">применяют плавательные </w:t>
            </w:r>
            <w:r w:rsidRPr="009B2DE7">
              <w:rPr>
                <w:rFonts w:ascii="Times New Roman" w:hAnsi="Times New Roman" w:cs="Times New Roman"/>
                <w:color w:val="000000"/>
                <w:sz w:val="20"/>
                <w:szCs w:val="20"/>
              </w:rPr>
              <w:lastRenderedPageBreak/>
              <w:t>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w:t>
            </w:r>
            <w:r w:rsidRPr="009B2DE7">
              <w:rPr>
                <w:rFonts w:ascii="Times New Roman" w:eastAsia="Times New Roman" w:hAnsi="Times New Roman" w:cs="Times New Roman"/>
                <w:sz w:val="20"/>
                <w:szCs w:val="20"/>
                <w:bdr w:val="dashed" w:sz="6" w:space="0" w:color="FF0000" w:frame="1"/>
                <w:lang w:eastAsia="ru-RU"/>
              </w:rPr>
              <w:lastRenderedPageBreak/>
              <w:t>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Знакомство с рекомендациями учителя по </w:t>
            </w:r>
            <w:r w:rsidRPr="009B2DE7">
              <w:rPr>
                <w:rFonts w:ascii="Times New Roman" w:eastAsia="Times New Roman" w:hAnsi="Times New Roman" w:cs="Times New Roman"/>
                <w:bCs/>
                <w:sz w:val="20"/>
                <w:szCs w:val="20"/>
                <w:lang w:eastAsia="ru-RU"/>
              </w:rPr>
              <w:lastRenderedPageBreak/>
              <w:t>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w:t>
            </w:r>
            <w:r w:rsidRPr="009B2DE7">
              <w:rPr>
                <w:rFonts w:ascii="Times New Roman" w:eastAsia="Times New Roman" w:hAnsi="Times New Roman" w:cs="Times New Roman"/>
                <w:sz w:val="20"/>
                <w:szCs w:val="20"/>
                <w:lang w:eastAsia="ru-RU"/>
              </w:rPr>
              <w:lastRenderedPageBreak/>
              <w:t>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0438A"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0438A"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удара по </w:t>
            </w:r>
            <w:r w:rsidRPr="009B2DE7">
              <w:rPr>
                <w:rFonts w:ascii="Times New Roman" w:eastAsia="Times New Roman" w:hAnsi="Times New Roman" w:cs="Times New Roman"/>
                <w:sz w:val="20"/>
                <w:szCs w:val="20"/>
                <w:lang w:eastAsia="ru-RU"/>
              </w:rPr>
              <w:lastRenderedPageBreak/>
              <w:t>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xml:space="preserve">освоение содержания </w:t>
            </w:r>
            <w:r w:rsidRPr="009B2DE7">
              <w:rPr>
                <w:rFonts w:ascii="Times New Roman" w:eastAsia="Times New Roman" w:hAnsi="Times New Roman" w:cs="Times New Roman"/>
                <w:bCs/>
                <w:sz w:val="20"/>
                <w:szCs w:val="20"/>
                <w:lang w:eastAsia="ru-RU"/>
              </w:rPr>
              <w:lastRenderedPageBreak/>
              <w:t>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0438A"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0438A"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w:t>
            </w:r>
            <w:r w:rsidRPr="009B2DE7">
              <w:rPr>
                <w:rFonts w:ascii="Times New Roman" w:eastAsia="Times New Roman" w:hAnsi="Times New Roman" w:cs="Times New Roman"/>
                <w:sz w:val="20"/>
                <w:szCs w:val="20"/>
                <w:lang w:eastAsia="ru-RU"/>
              </w:rPr>
              <w:lastRenderedPageBreak/>
              <w:t>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sidR="0090438A">
              <w:rPr>
                <w:rFonts w:ascii="Times New Roman" w:eastAsia="Times New Roman" w:hAnsi="Times New Roman" w:cs="Times New Roman"/>
                <w:sz w:val="20"/>
                <w:szCs w:val="20"/>
                <w:lang w:eastAsia="ru-RU"/>
              </w:rPr>
              <w:t>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0438A" w:rsidRDefault="0090438A"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0438A"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0438A"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w:t>
            </w:r>
            <w:r w:rsidR="00564186">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w:t>
            </w:r>
            <w:r w:rsidRPr="009B2DE7">
              <w:rPr>
                <w:rFonts w:ascii="Times New Roman" w:eastAsia="Times New Roman" w:hAnsi="Times New Roman" w:cs="Times New Roman"/>
                <w:sz w:val="24"/>
                <w:szCs w:val="24"/>
                <w:lang w:eastAsia="ru-RU"/>
              </w:rPr>
              <w:lastRenderedPageBreak/>
              <w:t>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w:t>
            </w:r>
            <w:r w:rsidRPr="009B2DE7">
              <w:rPr>
                <w:rFonts w:ascii="Times New Roman" w:eastAsia="Times New Roman" w:hAnsi="Times New Roman" w:cs="Times New Roman"/>
                <w:sz w:val="24"/>
                <w:szCs w:val="24"/>
                <w:lang w:eastAsia="ru-RU"/>
              </w:rPr>
              <w:lastRenderedPageBreak/>
              <w:t>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Кроль на груди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w:t>
            </w:r>
            <w:r w:rsidRPr="009B2DE7">
              <w:rPr>
                <w:rFonts w:ascii="Times New Roman" w:eastAsia="Times New Roman" w:hAnsi="Times New Roman" w:cs="Times New Roman"/>
                <w:sz w:val="24"/>
                <w:szCs w:val="24"/>
                <w:lang w:eastAsia="ru-RU"/>
              </w:rPr>
              <w:lastRenderedPageBreak/>
              <w:t>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99-101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Метание малого (теннисного) мяча на дальность. Зачет. Метание </w:t>
            </w:r>
            <w:r w:rsidRPr="009B2DE7">
              <w:rPr>
                <w:rFonts w:ascii="Times New Roman" w:eastAsia="Times New Roman" w:hAnsi="Times New Roman" w:cs="Times New Roman"/>
                <w:sz w:val="24"/>
                <w:szCs w:val="24"/>
                <w:lang w:eastAsia="ru-RU"/>
              </w:rPr>
              <w:lastRenderedPageBreak/>
              <w:t>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564186" w:rsidRDefault="00564186"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10</w:t>
            </w:r>
            <w:r>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90438A"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w:t>
            </w:r>
            <w:r w:rsidRPr="00BC37B2">
              <w:rPr>
                <w:rFonts w:ascii="Times New Roman" w:hAnsi="Times New Roman" w:cs="Times New Roman"/>
                <w:sz w:val="20"/>
                <w:szCs w:val="20"/>
              </w:rPr>
              <w:lastRenderedPageBreak/>
              <w:t>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w:t>
            </w:r>
            <w:r w:rsidRPr="00BC37B2">
              <w:rPr>
                <w:rFonts w:ascii="Times New Roman" w:hAnsi="Times New Roman" w:cs="Times New Roman"/>
                <w:sz w:val="20"/>
                <w:szCs w:val="20"/>
              </w:rPr>
              <w:lastRenderedPageBreak/>
              <w:t>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shd w:val="clear" w:color="auto" w:fill="F7FDF7"/>
                <w:lang w:eastAsia="ru-RU"/>
              </w:rPr>
              <w:lastRenderedPageBreak/>
              <w:t>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0"/>
                <w:szCs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w:t>
            </w:r>
            <w:r w:rsidRPr="00287421">
              <w:rPr>
                <w:rFonts w:ascii="Times New Roman" w:hAnsi="Times New Roman" w:cs="Times New Roman"/>
                <w:sz w:val="20"/>
                <w:szCs w:val="20"/>
              </w:rPr>
              <w:lastRenderedPageBreak/>
              <w:t xml:space="preserve">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90438A"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90438A"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90438A"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90438A"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D81898"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lastRenderedPageBreak/>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 xml:space="preserve">изучают правила поведения на уроках плавания, приводят </w:t>
            </w:r>
            <w:r w:rsidRPr="009B2DE7">
              <w:rPr>
                <w:rFonts w:ascii="Times New Roman" w:hAnsi="Times New Roman" w:cs="Times New Roman"/>
                <w:color w:val="000000"/>
                <w:sz w:val="20"/>
                <w:szCs w:val="20"/>
              </w:rPr>
              <w:lastRenderedPageBreak/>
              <w:t>примеры их применения вплавательном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w:t>
            </w:r>
            <w:r w:rsidRPr="009B2DE7">
              <w:rPr>
                <w:rFonts w:ascii="Times New Roman" w:eastAsia="Times New Roman" w:hAnsi="Times New Roman" w:cs="Times New Roman"/>
                <w:sz w:val="20"/>
                <w:szCs w:val="20"/>
                <w:bdr w:val="dashed" w:sz="6" w:space="0" w:color="FF0000" w:frame="1"/>
                <w:lang w:eastAsia="ru-RU"/>
              </w:rPr>
              <w:lastRenderedPageBreak/>
              <w:t>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w:t>
            </w:r>
            <w:r w:rsidRPr="009B2DE7">
              <w:rPr>
                <w:rFonts w:ascii="Times New Roman" w:eastAsia="Times New Roman" w:hAnsi="Times New Roman" w:cs="Times New Roman"/>
                <w:sz w:val="20"/>
                <w:szCs w:val="20"/>
                <w:lang w:eastAsia="ru-RU"/>
              </w:rPr>
              <w:lastRenderedPageBreak/>
              <w:t>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D81898"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shd w:val="clear" w:color="auto" w:fill="F7FDF7"/>
                <w:lang w:eastAsia="ru-RU"/>
              </w:rPr>
              <w:lastRenderedPageBreak/>
              <w:t>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Знакомство с рекомендациями учителя по использованию </w:t>
            </w:r>
            <w:r w:rsidRPr="009B2DE7">
              <w:rPr>
                <w:rFonts w:ascii="Times New Roman" w:eastAsia="Times New Roman" w:hAnsi="Times New Roman" w:cs="Times New Roman"/>
                <w:bCs/>
                <w:sz w:val="20"/>
                <w:szCs w:val="20"/>
                <w:lang w:eastAsia="ru-RU"/>
              </w:rPr>
              <w:lastRenderedPageBreak/>
              <w:t>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D81898"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9B2DE7">
              <w:rPr>
                <w:rFonts w:ascii="Times New Roman" w:eastAsia="Times New Roman" w:hAnsi="Times New Roman" w:cs="Times New Roman"/>
                <w:sz w:val="20"/>
                <w:szCs w:val="20"/>
                <w:lang w:eastAsia="ru-RU"/>
              </w:rPr>
              <w:lastRenderedPageBreak/>
              <w:t>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D81898"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r w:rsidR="00D81898">
              <w:rPr>
                <w:rFonts w:ascii="Times New Roman" w:eastAsia="Times New Roman" w:hAnsi="Times New Roman" w:cs="Times New Roman"/>
                <w:sz w:val="20"/>
                <w:szCs w:val="20"/>
                <w:lang w:eastAsia="ru-RU"/>
              </w:rPr>
              <w:t>6</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D81898" w:rsidRDefault="00D81898"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w:t>
            </w:r>
            <w:r w:rsidRPr="00287421">
              <w:rPr>
                <w:rFonts w:ascii="Times New Roman" w:hAnsi="Times New Roman" w:cs="Times New Roman"/>
                <w:sz w:val="24"/>
                <w:szCs w:val="24"/>
              </w:rPr>
              <w:lastRenderedPageBreak/>
              <w:t xml:space="preserve">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r w:rsidR="00CF7EEA">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lastRenderedPageBreak/>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 xml:space="preserve">Модуль «Лёгкая </w:t>
            </w:r>
            <w:r w:rsidRPr="009B2DE7">
              <w:rPr>
                <w:rFonts w:ascii="Times New Roman" w:eastAsia="Times New Roman" w:hAnsi="Times New Roman" w:cs="Times New Roman"/>
                <w:sz w:val="24"/>
                <w:szCs w:val="24"/>
                <w:lang w:eastAsia="ru-RU"/>
              </w:rPr>
              <w:lastRenderedPageBreak/>
              <w:t>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81898"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81898"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sidRPr="009B2DE7">
              <w:rPr>
                <w:rFonts w:ascii="Times New Roman" w:eastAsia="Times New Roman" w:hAnsi="Times New Roman" w:cs="Times New Roman"/>
                <w:sz w:val="24"/>
                <w:szCs w:val="24"/>
                <w:lang w:eastAsia="ru-RU"/>
              </w:rPr>
              <w:t xml:space="preserve">Упражнения ритмической гимнастики. Упражнения с партнером, акробатические, на </w:t>
            </w:r>
            <w:r w:rsidRPr="009B2DE7">
              <w:rPr>
                <w:rFonts w:ascii="Times New Roman" w:eastAsia="Times New Roman" w:hAnsi="Times New Roman" w:cs="Times New Roman"/>
                <w:sz w:val="24"/>
                <w:szCs w:val="24"/>
                <w:lang w:eastAsia="ru-RU"/>
              </w:rPr>
              <w:lastRenderedPageBreak/>
              <w:t>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w:t>
            </w:r>
            <w:r w:rsidRPr="009B2DE7">
              <w:rPr>
                <w:rFonts w:ascii="Times New Roman" w:eastAsia="Times New Roman" w:hAnsi="Times New Roman" w:cs="Times New Roman"/>
                <w:sz w:val="24"/>
                <w:szCs w:val="24"/>
                <w:lang w:eastAsia="ru-RU"/>
              </w:rPr>
              <w:lastRenderedPageBreak/>
              <w:t>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Передвижения на лыжах по учебной </w:t>
            </w:r>
            <w:r w:rsidRPr="009B2DE7">
              <w:rPr>
                <w:rFonts w:ascii="Times New Roman" w:eastAsia="Times New Roman" w:hAnsi="Times New Roman" w:cs="Times New Roman"/>
                <w:sz w:val="24"/>
                <w:szCs w:val="24"/>
                <w:lang w:eastAsia="ru-RU"/>
              </w:rPr>
              <w:lastRenderedPageBreak/>
              <w:t>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4"/>
                <w:szCs w:val="24"/>
              </w:rPr>
              <w:lastRenderedPageBreak/>
              <w:t>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Кроль на груди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Брасс </w:t>
            </w:r>
            <w:r w:rsidRPr="009B2DE7">
              <w:rPr>
                <w:rFonts w:ascii="Times New Roman" w:hAnsi="Times New Roman" w:cs="Times New Roman"/>
                <w:sz w:val="24"/>
                <w:szCs w:val="24"/>
              </w:rPr>
              <w:lastRenderedPageBreak/>
              <w:t>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CF7EEA"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675946">
              <w:rPr>
                <w:rFonts w:ascii="Times New Roman" w:eastAsia="Times New Roman" w:hAnsi="Times New Roman" w:cs="Times New Roman"/>
                <w:sz w:val="24"/>
                <w:szCs w:val="24"/>
                <w:lang w:eastAsia="ru-RU"/>
              </w:rPr>
              <w:t>-95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9B2DE7">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675946"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675946"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675946"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675946"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675946"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675946"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675946"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675946"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CF7EEA" w:rsidRDefault="00675946"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bookmarkStart w:id="0" w:name="_GoBack"/>
            <w:bookmarkEnd w:id="0"/>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D81898"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7"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sectPr w:rsidR="006D0B8E" w:rsidSect="00CA032C">
      <w:pgSz w:w="11900" w:h="16840"/>
      <w:pgMar w:top="500" w:right="4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4F"/>
    <w:rsid w:val="000E4FD0"/>
    <w:rsid w:val="001434BC"/>
    <w:rsid w:val="00150EC5"/>
    <w:rsid w:val="00165791"/>
    <w:rsid w:val="001D070A"/>
    <w:rsid w:val="001D0F29"/>
    <w:rsid w:val="002857B2"/>
    <w:rsid w:val="00287421"/>
    <w:rsid w:val="002F7CFC"/>
    <w:rsid w:val="003F2B8E"/>
    <w:rsid w:val="0051381A"/>
    <w:rsid w:val="00564186"/>
    <w:rsid w:val="00590FA5"/>
    <w:rsid w:val="00675946"/>
    <w:rsid w:val="00696EBD"/>
    <w:rsid w:val="006B17B6"/>
    <w:rsid w:val="006D0B8E"/>
    <w:rsid w:val="007A40BA"/>
    <w:rsid w:val="007F3803"/>
    <w:rsid w:val="00867664"/>
    <w:rsid w:val="00874290"/>
    <w:rsid w:val="0090438A"/>
    <w:rsid w:val="00994A02"/>
    <w:rsid w:val="009B2DE7"/>
    <w:rsid w:val="00AE4E51"/>
    <w:rsid w:val="00B25E2F"/>
    <w:rsid w:val="00B54318"/>
    <w:rsid w:val="00B6406F"/>
    <w:rsid w:val="00BC37B2"/>
    <w:rsid w:val="00BE698D"/>
    <w:rsid w:val="00C7401D"/>
    <w:rsid w:val="00C94AF9"/>
    <w:rsid w:val="00CA032C"/>
    <w:rsid w:val="00CA7C91"/>
    <w:rsid w:val="00CF0501"/>
    <w:rsid w:val="00CF7EEA"/>
    <w:rsid w:val="00D47CCE"/>
    <w:rsid w:val="00D64D12"/>
    <w:rsid w:val="00D81898"/>
    <w:rsid w:val="00DA2C7D"/>
    <w:rsid w:val="00DF4B0B"/>
    <w:rsid w:val="00F00862"/>
    <w:rsid w:val="00F35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B17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3C2E-E20C-4523-8D12-11B17191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28021</Words>
  <Characters>159720</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Марина</cp:lastModifiedBy>
  <cp:revision>37</cp:revision>
  <dcterms:created xsi:type="dcterms:W3CDTF">2023-06-14T16:37:00Z</dcterms:created>
  <dcterms:modified xsi:type="dcterms:W3CDTF">2023-09-24T09:56:00Z</dcterms:modified>
</cp:coreProperties>
</file>