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357" w:hanging="0"/>
        <w:contextualSpacing/>
        <w:jc w:val="right"/>
        <w:rPr/>
      </w:pPr>
      <w:r>
        <w:rPr>
          <w:rStyle w:val="CharAttribute0"/>
          <w:rFonts w:eastAsia="Times New Roman"/>
          <w:caps/>
          <w:szCs w:val="28"/>
          <w:lang w:val="ru-RU"/>
        </w:rPr>
        <w:t xml:space="preserve"> </w:t>
      </w:r>
    </w:p>
    <w:p>
      <w:pPr>
        <w:pStyle w:val="ParaAttribute0"/>
        <w:jc w:val="both"/>
        <w:rPr>
          <w:bCs/>
          <w:color w:val="000000"/>
          <w:w w:val="100"/>
          <w:sz w:val="24"/>
          <w:lang w:val="ru-RU"/>
        </w:rPr>
      </w:pPr>
      <w:r>
        <w:rPr>
          <w:bCs/>
          <w:color w:val="000000"/>
          <w:w w:val="100"/>
          <w:sz w:val="24"/>
          <w:lang w:val="ru-RU"/>
        </w:rPr>
      </w:r>
    </w:p>
    <w:p>
      <w:pPr>
        <w:pStyle w:val="Normal"/>
        <w:spacing w:lineRule="auto" w:line="276"/>
        <w:jc w:val="center"/>
        <w:rPr>
          <w:bCs/>
          <w:color w:val="000000"/>
          <w:w w:val="100"/>
          <w:sz w:val="28"/>
          <w:szCs w:val="28"/>
          <w:lang w:val="ru-RU"/>
        </w:rPr>
      </w:pPr>
      <w:r>
        <w:rPr>
          <w:bCs/>
          <w:color w:val="000000"/>
          <w:w w:val="100"/>
          <w:sz w:val="28"/>
          <w:szCs w:val="28"/>
          <w:lang w:val="ru-RU"/>
        </w:rPr>
        <w:t>Муниципальное казенное общеобразовательное учреждение</w:t>
      </w:r>
    </w:p>
    <w:p>
      <w:pPr>
        <w:pStyle w:val="Normal"/>
        <w:spacing w:lineRule="auto" w:line="276"/>
        <w:jc w:val="center"/>
        <w:rPr/>
      </w:pPr>
      <w:r>
        <w:rPr>
          <w:bCs/>
          <w:color w:val="000000"/>
          <w:w w:val="100"/>
          <w:sz w:val="28"/>
          <w:szCs w:val="28"/>
          <w:lang w:val="ru-RU"/>
        </w:rPr>
        <w:t xml:space="preserve"> </w:t>
      </w:r>
      <w:r>
        <w:rPr>
          <w:bCs/>
          <w:color w:val="000000"/>
          <w:w w:val="100"/>
          <w:sz w:val="28"/>
          <w:szCs w:val="28"/>
          <w:lang w:val="ru-RU"/>
        </w:rPr>
        <w:t>«</w:t>
      </w:r>
      <w:r>
        <w:rPr>
          <w:rFonts w:eastAsia="Times New Roman" w:cs="Times New Roman"/>
          <w:bCs/>
          <w:color w:val="000000"/>
          <w:w w:val="100"/>
          <w:sz w:val="28"/>
          <w:szCs w:val="28"/>
          <w:lang w:val="ru-RU" w:eastAsia="ru-RU"/>
        </w:rPr>
        <w:t xml:space="preserve">Дубынинская основная </w:t>
      </w:r>
      <w:r>
        <w:rPr>
          <w:bCs/>
          <w:color w:val="000000"/>
          <w:w w:val="100"/>
          <w:sz w:val="28"/>
          <w:szCs w:val="28"/>
          <w:lang w:val="ru-RU"/>
        </w:rPr>
        <w:t>общеобразовательная школа»</w:t>
      </w:r>
    </w:p>
    <w:p>
      <w:pPr>
        <w:pStyle w:val="Normal"/>
        <w:spacing w:lineRule="auto" w:line="276"/>
        <w:rPr>
          <w:bCs/>
          <w:color w:val="000000"/>
          <w:w w:val="100"/>
          <w:sz w:val="24"/>
          <w:szCs w:val="28"/>
          <w:lang w:val="ru-RU"/>
        </w:rPr>
      </w:pPr>
      <w:r>
        <w:rPr>
          <w:bCs/>
          <w:color w:val="000000"/>
          <w:w w:val="100"/>
          <w:sz w:val="24"/>
          <w:szCs w:val="28"/>
          <w:lang w:val="ru-RU"/>
        </w:rPr>
      </w:r>
    </w:p>
    <w:p>
      <w:pPr>
        <w:pStyle w:val="Normal"/>
        <w:spacing w:lineRule="auto" w:line="276"/>
        <w:rPr>
          <w:bCs/>
          <w:color w:val="000000"/>
          <w:w w:val="100"/>
          <w:sz w:val="24"/>
          <w:lang w:val="ru-RU"/>
        </w:rPr>
      </w:pPr>
      <w:r>
        <w:rPr>
          <w:bCs/>
          <w:color w:val="000000"/>
          <w:w w:val="100"/>
          <w:sz w:val="24"/>
          <w:lang w:val="ru-RU"/>
        </w:rPr>
      </w:r>
    </w:p>
    <w:p>
      <w:pPr>
        <w:pStyle w:val="Normal"/>
        <w:spacing w:lineRule="auto" w:line="276"/>
        <w:rPr>
          <w:bCs/>
          <w:color w:val="000000"/>
          <w:w w:val="100"/>
          <w:sz w:val="24"/>
          <w:lang w:val="ru-RU"/>
        </w:rPr>
      </w:pPr>
      <w:r>
        <w:rPr>
          <w:bCs/>
          <w:color w:val="000000"/>
          <w:w w:val="100"/>
          <w:sz w:val="24"/>
          <w:lang w:val="ru-RU"/>
        </w:rPr>
      </w:r>
    </w:p>
    <w:p>
      <w:pPr>
        <w:pStyle w:val="Normal"/>
        <w:spacing w:lineRule="auto" w:line="276"/>
        <w:rPr>
          <w:bCs/>
          <w:color w:val="000000"/>
          <w:w w:val="100"/>
          <w:sz w:val="24"/>
          <w:lang w:val="ru-RU"/>
        </w:rPr>
      </w:pPr>
      <w:r>
        <w:rPr>
          <w:bCs/>
          <w:color w:val="000000"/>
          <w:w w:val="100"/>
          <w:sz w:val="24"/>
          <w:lang w:val="ru-RU"/>
        </w:rPr>
      </w:r>
    </w:p>
    <w:p>
      <w:pPr>
        <w:pStyle w:val="Normal"/>
        <w:spacing w:lineRule="auto" w:line="276"/>
        <w:rPr>
          <w:bCs/>
          <w:color w:val="000000"/>
          <w:w w:val="100"/>
          <w:sz w:val="24"/>
          <w:lang w:val="ru-RU"/>
        </w:rPr>
      </w:pPr>
      <w:r>
        <w:rPr>
          <w:bCs/>
          <w:color w:val="000000"/>
          <w:w w:val="100"/>
          <w:sz w:val="24"/>
          <w:lang w:val="ru-RU"/>
        </w:rPr>
      </w:r>
    </w:p>
    <w:p>
      <w:pPr>
        <w:pStyle w:val="Normal"/>
        <w:spacing w:lineRule="auto" w:line="276"/>
        <w:rPr>
          <w:bCs/>
          <w:color w:val="000000"/>
          <w:w w:val="100"/>
          <w:sz w:val="24"/>
          <w:lang w:val="ru-RU"/>
        </w:rPr>
      </w:pPr>
      <w:r>
        <w:rPr>
          <w:bCs/>
          <w:color w:val="000000"/>
          <w:w w:val="100"/>
          <w:sz w:val="24"/>
          <w:lang w:val="ru-RU"/>
        </w:rPr>
      </w:r>
    </w:p>
    <w:p>
      <w:pPr>
        <w:pStyle w:val="Normal"/>
        <w:spacing w:lineRule="auto" w:line="276"/>
        <w:rPr>
          <w:bCs/>
          <w:color w:val="000000"/>
          <w:w w:val="100"/>
          <w:sz w:val="24"/>
          <w:lang w:val="ru-RU"/>
        </w:rPr>
      </w:pPr>
      <w:r>
        <w:rPr>
          <w:bCs/>
          <w:color w:val="000000"/>
          <w:w w:val="100"/>
          <w:sz w:val="24"/>
          <w:lang w:val="ru-RU"/>
        </w:rPr>
      </w:r>
    </w:p>
    <w:p>
      <w:pPr>
        <w:pStyle w:val="Normal"/>
        <w:spacing w:lineRule="auto" w:line="276"/>
        <w:jc w:val="center"/>
        <w:rPr>
          <w:bCs/>
          <w:color w:val="000000"/>
          <w:w w:val="100"/>
          <w:sz w:val="24"/>
          <w:lang w:val="ru-RU"/>
        </w:rPr>
      </w:pPr>
      <w:r>
        <w:rPr>
          <w:bCs/>
          <w:color w:val="000000"/>
          <w:w w:val="100"/>
          <w:sz w:val="24"/>
          <w:lang w:val="ru-RU"/>
        </w:rPr>
      </w:r>
    </w:p>
    <w:p>
      <w:pPr>
        <w:pStyle w:val="Normal"/>
        <w:spacing w:lineRule="auto" w:line="276"/>
        <w:jc w:val="center"/>
        <w:rPr>
          <w:b/>
          <w:b/>
          <w:color w:val="000000"/>
          <w:w w:val="100"/>
          <w:sz w:val="40"/>
          <w:szCs w:val="40"/>
          <w:lang w:val="ru-RU"/>
        </w:rPr>
      </w:pPr>
      <w:r>
        <w:rPr>
          <w:b/>
          <w:color w:val="000000"/>
          <w:w w:val="100"/>
          <w:sz w:val="40"/>
          <w:szCs w:val="40"/>
          <w:lang w:val="ru-RU"/>
        </w:rPr>
        <w:t xml:space="preserve">КАЛЕНДАРНЫЙ ПЛАН </w:t>
      </w:r>
    </w:p>
    <w:p>
      <w:pPr>
        <w:pStyle w:val="Normal"/>
        <w:spacing w:lineRule="auto" w:line="276"/>
        <w:jc w:val="center"/>
        <w:rPr>
          <w:b/>
          <w:b/>
          <w:color w:val="000000"/>
          <w:w w:val="100"/>
          <w:sz w:val="40"/>
          <w:szCs w:val="40"/>
          <w:lang w:val="ru-RU"/>
        </w:rPr>
      </w:pPr>
      <w:r>
        <w:rPr>
          <w:b/>
          <w:color w:val="000000"/>
          <w:w w:val="100"/>
          <w:sz w:val="40"/>
          <w:szCs w:val="40"/>
          <w:lang w:val="ru-RU"/>
        </w:rPr>
        <w:t>ВОСПИТАТЕЛЬНОЙ РАБОТЫ</w:t>
      </w:r>
    </w:p>
    <w:p>
      <w:pPr>
        <w:pStyle w:val="Normal"/>
        <w:spacing w:lineRule="auto" w:line="276"/>
        <w:jc w:val="center"/>
        <w:rPr>
          <w:b/>
          <w:b/>
          <w:color w:val="000000"/>
          <w:w w:val="100"/>
          <w:sz w:val="24"/>
          <w:szCs w:val="40"/>
          <w:lang w:val="ru-RU"/>
        </w:rPr>
      </w:pPr>
      <w:r>
        <w:rPr>
          <w:b/>
          <w:color w:val="000000"/>
          <w:w w:val="100"/>
          <w:sz w:val="24"/>
          <w:szCs w:val="40"/>
          <w:lang w:val="ru-RU"/>
        </w:rPr>
      </w:r>
    </w:p>
    <w:p>
      <w:pPr>
        <w:pStyle w:val="Normal"/>
        <w:spacing w:lineRule="auto" w:line="276"/>
        <w:jc w:val="center"/>
        <w:rPr>
          <w:b/>
          <w:b/>
          <w:bCs/>
          <w:color w:val="000000"/>
          <w:w w:val="100"/>
          <w:sz w:val="24"/>
          <w:lang w:val="ru-RU"/>
        </w:rPr>
      </w:pPr>
      <w:r>
        <w:rPr>
          <w:b/>
          <w:bCs/>
          <w:color w:val="000000"/>
          <w:w w:val="100"/>
          <w:sz w:val="24"/>
          <w:lang w:val="ru-RU"/>
        </w:rPr>
      </w:r>
    </w:p>
    <w:p>
      <w:pPr>
        <w:pStyle w:val="Normal"/>
        <w:spacing w:lineRule="auto" w:line="276"/>
        <w:jc w:val="center"/>
        <w:rPr>
          <w:b/>
          <w:b/>
          <w:bCs/>
          <w:color w:val="000000"/>
          <w:w w:val="100"/>
          <w:sz w:val="24"/>
          <w:lang w:val="ru-RU"/>
        </w:rPr>
      </w:pPr>
      <w:r>
        <w:rPr>
          <w:b/>
          <w:bCs/>
          <w:color w:val="000000"/>
          <w:w w:val="100"/>
          <w:sz w:val="24"/>
          <w:lang w:val="ru-RU"/>
        </w:rPr>
      </w:r>
    </w:p>
    <w:p>
      <w:pPr>
        <w:pStyle w:val="Normal"/>
        <w:spacing w:lineRule="auto" w:line="276"/>
        <w:jc w:val="center"/>
        <w:rPr>
          <w:b/>
          <w:b/>
          <w:bCs/>
          <w:color w:val="000000"/>
          <w:w w:val="100"/>
          <w:sz w:val="24"/>
          <w:lang w:val="ru-RU"/>
        </w:rPr>
      </w:pPr>
      <w:r>
        <w:rPr>
          <w:b/>
          <w:bCs/>
          <w:color w:val="000000"/>
          <w:w w:val="100"/>
          <w:sz w:val="24"/>
          <w:lang w:val="ru-RU"/>
        </w:rPr>
      </w:r>
    </w:p>
    <w:p>
      <w:pPr>
        <w:pStyle w:val="Normal"/>
        <w:spacing w:lineRule="auto" w:line="276"/>
        <w:jc w:val="center"/>
        <w:rPr>
          <w:b/>
          <w:b/>
          <w:bCs/>
          <w:color w:val="000000"/>
          <w:w w:val="100"/>
          <w:sz w:val="24"/>
          <w:lang w:val="ru-RU"/>
        </w:rPr>
      </w:pPr>
      <w:r>
        <w:rPr>
          <w:b/>
          <w:bCs/>
          <w:color w:val="000000"/>
          <w:w w:val="100"/>
          <w:sz w:val="24"/>
          <w:lang w:val="ru-RU"/>
        </w:rPr>
      </w:r>
    </w:p>
    <w:p>
      <w:pPr>
        <w:pStyle w:val="Normal"/>
        <w:spacing w:lineRule="auto" w:line="276"/>
        <w:jc w:val="center"/>
        <w:rPr>
          <w:b/>
          <w:b/>
          <w:bCs/>
          <w:color w:val="000000"/>
          <w:w w:val="100"/>
          <w:sz w:val="24"/>
          <w:lang w:val="ru-RU"/>
        </w:rPr>
      </w:pPr>
      <w:r>
        <w:rPr>
          <w:b/>
          <w:bCs/>
          <w:color w:val="000000"/>
          <w:w w:val="100"/>
          <w:sz w:val="24"/>
          <w:lang w:val="ru-RU"/>
        </w:rPr>
      </w:r>
    </w:p>
    <w:p>
      <w:pPr>
        <w:pStyle w:val="Normal"/>
        <w:spacing w:lineRule="auto" w:line="276"/>
        <w:jc w:val="center"/>
        <w:rPr>
          <w:b/>
          <w:b/>
          <w:bCs/>
          <w:color w:val="000000"/>
          <w:w w:val="100"/>
          <w:sz w:val="24"/>
          <w:lang w:val="ru-RU"/>
        </w:rPr>
      </w:pPr>
      <w:r>
        <w:rPr>
          <w:b/>
          <w:bCs/>
          <w:color w:val="000000"/>
          <w:w w:val="100"/>
          <w:sz w:val="24"/>
          <w:lang w:val="ru-RU"/>
        </w:rPr>
      </w:r>
    </w:p>
    <w:p>
      <w:pPr>
        <w:pStyle w:val="Normal"/>
        <w:spacing w:lineRule="auto" w:line="276"/>
        <w:jc w:val="center"/>
        <w:rPr>
          <w:b/>
          <w:b/>
          <w:bCs/>
          <w:color w:val="000000"/>
          <w:w w:val="100"/>
          <w:sz w:val="24"/>
          <w:lang w:val="ru-RU"/>
        </w:rPr>
      </w:pPr>
      <w:r>
        <w:rPr>
          <w:b/>
          <w:bCs/>
          <w:color w:val="000000"/>
          <w:w w:val="100"/>
          <w:sz w:val="24"/>
          <w:lang w:val="ru-RU"/>
        </w:rPr>
      </w:r>
    </w:p>
    <w:p>
      <w:pPr>
        <w:pStyle w:val="Normal"/>
        <w:spacing w:lineRule="auto" w:line="276"/>
        <w:rPr>
          <w:b/>
          <w:b/>
          <w:color w:val="000000"/>
          <w:w w:val="100"/>
          <w:sz w:val="24"/>
          <w:lang w:val="ru-RU"/>
        </w:rPr>
      </w:pPr>
      <w:r>
        <w:rPr>
          <w:b/>
          <w:color w:val="000000"/>
          <w:w w:val="100"/>
          <w:sz w:val="24"/>
          <w:lang w:val="ru-RU"/>
        </w:rPr>
      </w:r>
    </w:p>
    <w:p>
      <w:pPr>
        <w:pStyle w:val="Normal"/>
        <w:spacing w:lineRule="auto" w:line="276"/>
        <w:rPr>
          <w:b/>
          <w:b/>
          <w:color w:val="000000"/>
          <w:w w:val="100"/>
          <w:sz w:val="24"/>
          <w:lang w:val="ru-RU"/>
        </w:rPr>
      </w:pPr>
      <w:r>
        <w:rPr>
          <w:b/>
          <w:color w:val="000000"/>
          <w:w w:val="100"/>
          <w:sz w:val="24"/>
          <w:lang w:val="ru-RU"/>
        </w:rPr>
      </w:r>
    </w:p>
    <w:p>
      <w:pPr>
        <w:pStyle w:val="Normal"/>
        <w:spacing w:lineRule="auto" w:line="276"/>
        <w:rPr>
          <w:b/>
          <w:b/>
          <w:color w:val="000000"/>
          <w:w w:val="100"/>
          <w:sz w:val="24"/>
          <w:lang w:val="ru-RU"/>
        </w:rPr>
      </w:pPr>
      <w:r>
        <w:rPr>
          <w:b/>
          <w:color w:val="000000"/>
          <w:w w:val="100"/>
          <w:sz w:val="24"/>
          <w:lang w:val="ru-RU"/>
        </w:rPr>
      </w:r>
    </w:p>
    <w:p>
      <w:pPr>
        <w:pStyle w:val="Normal"/>
        <w:spacing w:lineRule="auto" w:line="276"/>
        <w:rPr>
          <w:b/>
          <w:b/>
          <w:color w:val="000000"/>
          <w:w w:val="100"/>
          <w:sz w:val="24"/>
          <w:lang w:val="ru-RU"/>
        </w:rPr>
      </w:pPr>
      <w:r>
        <w:rPr>
          <w:b/>
          <w:color w:val="000000"/>
          <w:w w:val="100"/>
          <w:sz w:val="24"/>
          <w:lang w:val="ru-RU"/>
        </w:rPr>
      </w:r>
    </w:p>
    <w:p>
      <w:pPr>
        <w:pStyle w:val="Normal"/>
        <w:spacing w:lineRule="auto" w:line="276"/>
        <w:rPr>
          <w:b/>
          <w:b/>
          <w:color w:val="000000"/>
          <w:w w:val="100"/>
          <w:sz w:val="24"/>
          <w:lang w:val="ru-RU"/>
        </w:rPr>
      </w:pPr>
      <w:r>
        <w:rPr>
          <w:b/>
          <w:color w:val="000000"/>
          <w:w w:val="100"/>
          <w:sz w:val="24"/>
          <w:lang w:val="ru-RU"/>
        </w:rPr>
      </w:r>
    </w:p>
    <w:p>
      <w:pPr>
        <w:pStyle w:val="1"/>
        <w:spacing w:before="69" w:after="0"/>
        <w:ind w:left="930" w:hanging="0"/>
        <w:jc w:val="center"/>
        <w:rPr>
          <w:sz w:val="24"/>
          <w:szCs w:val="24"/>
        </w:rPr>
      </w:pPr>
      <w:bookmarkStart w:id="0" w:name="_bookmark0"/>
      <w:bookmarkEnd w:id="0"/>
      <w:r>
        <w:rPr>
          <w:sz w:val="28"/>
          <w:szCs w:val="28"/>
          <w:lang w:val="ru-RU"/>
        </w:rPr>
        <w:t>2022</w:t>
      </w:r>
      <w:r>
        <w:rPr>
          <w:sz w:val="24"/>
          <w:szCs w:val="24"/>
          <w:lang w:val="ru-RU"/>
        </w:rPr>
        <w:t xml:space="preserve"> г.</w:t>
      </w:r>
    </w:p>
    <w:p>
      <w:pPr>
        <w:pStyle w:val="Style22"/>
        <w:spacing w:lineRule="auto" w:line="360" w:before="159" w:after="140"/>
        <w:ind w:right="209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b/>
          <w:b/>
          <w:bCs/>
          <w:kern w:val="2"/>
        </w:rPr>
      </w:pPr>
      <w:r>
        <w:rPr>
          <w:b/>
          <w:bCs/>
          <w:kern w:val="2"/>
        </w:rPr>
        <w:t>ЦЕЛЬЮ ВОСПИТАТЕЛЬНОЙ РАБОТЫ МКОУ «Дубынинская ООШ» В 2022 - 2023 УЧЕБНОМ ГОДУ ЯВЛЯЕТСЯ</w:t>
      </w:r>
    </w:p>
    <w:p>
      <w:pPr>
        <w:pStyle w:val="Normal"/>
        <w:jc w:val="center"/>
        <w:rPr>
          <w:b/>
          <w:b/>
          <w:bCs/>
          <w:kern w:val="2"/>
        </w:rPr>
      </w:pPr>
      <w:r>
        <w:rPr>
          <w:b/>
          <w:bCs/>
          <w:kern w:val="2"/>
        </w:rPr>
      </w:r>
    </w:p>
    <w:p>
      <w:pPr>
        <w:pStyle w:val="Normal"/>
        <w:jc w:val="both"/>
        <w:rPr>
          <w:bCs/>
          <w:kern w:val="2"/>
        </w:rPr>
      </w:pPr>
      <w:r>
        <w:rPr>
          <w:bCs/>
          <w:kern w:val="2"/>
        </w:rPr>
        <w:t xml:space="preserve">   </w:t>
      </w:r>
      <w:r>
        <w:rPr>
          <w:bCs/>
          <w:kern w:val="2"/>
        </w:rPr>
        <w:t>Совершенствование воспитательной деятельности, способствующей развитию нравственной, физически здоровой личности, способной к  творчеству и самоопределению.</w:t>
      </w:r>
    </w:p>
    <w:p>
      <w:pPr>
        <w:pStyle w:val="Normal"/>
        <w:rPr>
          <w:bCs/>
          <w:kern w:val="2"/>
        </w:rPr>
      </w:pPr>
      <w:r>
        <w:rPr>
          <w:bCs/>
          <w:kern w:val="2"/>
        </w:rPr>
      </w:r>
    </w:p>
    <w:p>
      <w:pPr>
        <w:pStyle w:val="Normal"/>
        <w:jc w:val="center"/>
        <w:rPr>
          <w:b/>
          <w:b/>
          <w:bCs/>
          <w:kern w:val="2"/>
        </w:rPr>
      </w:pPr>
      <w:r>
        <w:rPr>
          <w:b/>
          <w:bCs/>
          <w:kern w:val="2"/>
        </w:rPr>
        <w:t>ЗАДАЧИ ВОСПИТАТЕЛЬНОЙ РАБОТЫ</w:t>
      </w:r>
    </w:p>
    <w:p>
      <w:pPr>
        <w:pStyle w:val="Normal"/>
        <w:jc w:val="center"/>
        <w:rPr>
          <w:b/>
          <w:b/>
          <w:bCs/>
          <w:kern w:val="2"/>
        </w:rPr>
      </w:pPr>
      <w:r>
        <w:rPr>
          <w:b/>
          <w:bCs/>
          <w:kern w:val="2"/>
        </w:rPr>
      </w:r>
    </w:p>
    <w:p>
      <w:pPr>
        <w:pStyle w:val="Normal"/>
        <w:numPr>
          <w:ilvl w:val="0"/>
          <w:numId w:val="68"/>
        </w:numPr>
        <w:suppressAutoHyphens w:val="false"/>
        <w:rPr>
          <w:bCs/>
          <w:kern w:val="2"/>
        </w:rPr>
      </w:pPr>
      <w:r>
        <w:rPr>
          <w:bCs/>
          <w:kern w:val="2"/>
        </w:rPr>
        <w:t xml:space="preserve">Совершенствование системы воспитательной работы в классных коллективах; </w:t>
      </w:r>
    </w:p>
    <w:p>
      <w:pPr>
        <w:pStyle w:val="Normal"/>
        <w:numPr>
          <w:ilvl w:val="0"/>
          <w:numId w:val="68"/>
        </w:numPr>
        <w:suppressAutoHyphens w:val="false"/>
        <w:rPr>
          <w:bCs/>
          <w:kern w:val="2"/>
        </w:rPr>
      </w:pPr>
      <w:r>
        <w:rPr>
          <w:bCs/>
          <w:kern w:val="2"/>
        </w:rPr>
        <w:t>Приобщение школьников к ведущим духовным ценностям своего народа, к его национальной культуре, языку, традициям и обычаям;</w:t>
      </w:r>
    </w:p>
    <w:p>
      <w:pPr>
        <w:pStyle w:val="Normal"/>
        <w:numPr>
          <w:ilvl w:val="0"/>
          <w:numId w:val="68"/>
        </w:numPr>
        <w:suppressAutoHyphens w:val="false"/>
        <w:rPr>
          <w:bCs/>
          <w:kern w:val="2"/>
        </w:rPr>
      </w:pPr>
      <w:r>
        <w:rPr>
          <w:bCs/>
          <w:kern w:val="2"/>
        </w:rPr>
        <w:t>Продолжить работу, направленную на сохранение и укрепление здоровья обучающихся, привитие им навыков здорового образа жизни, на профилактику правонарушений, преступлений несовершеннолетними;</w:t>
      </w:r>
    </w:p>
    <w:p>
      <w:pPr>
        <w:pStyle w:val="Normal"/>
        <w:numPr>
          <w:ilvl w:val="0"/>
          <w:numId w:val="68"/>
        </w:numPr>
        <w:suppressAutoHyphens w:val="false"/>
        <w:rPr>
          <w:bCs/>
          <w:kern w:val="2"/>
        </w:rPr>
      </w:pPr>
      <w:r>
        <w:rPr>
          <w:bCs/>
          <w:kern w:val="2"/>
        </w:rPr>
        <w:t>Создать условия для выстраивания системы воспитания в школе на основе гуманизации и личностно-ориентированного подхода в обучении и воспитании школьников;</w:t>
      </w:r>
    </w:p>
    <w:p>
      <w:pPr>
        <w:pStyle w:val="Normal"/>
        <w:numPr>
          <w:ilvl w:val="0"/>
          <w:numId w:val="68"/>
        </w:numPr>
        <w:suppressAutoHyphens w:val="false"/>
        <w:rPr>
          <w:bCs/>
          <w:kern w:val="2"/>
        </w:rPr>
      </w:pPr>
      <w:r>
        <w:rPr>
          <w:bCs/>
          <w:kern w:val="2"/>
        </w:rPr>
        <w:t>Продолжить работу по поддержке социальной инициативы, творчества, самостоятельности у школьников через развитие детских общественных движений и органов ученического самоуправления;</w:t>
      </w:r>
    </w:p>
    <w:p>
      <w:pPr>
        <w:pStyle w:val="Normal"/>
        <w:numPr>
          <w:ilvl w:val="0"/>
          <w:numId w:val="68"/>
        </w:numPr>
        <w:suppressAutoHyphens w:val="false"/>
        <w:rPr>
          <w:bCs/>
          <w:kern w:val="2"/>
        </w:rPr>
      </w:pPr>
      <w:r>
        <w:rPr>
          <w:bCs/>
          <w:kern w:val="2"/>
        </w:rPr>
        <w:t>Дальнейшее развитие и совершенствование системы дополнительного образования в школе;</w:t>
      </w:r>
    </w:p>
    <w:p>
      <w:pPr>
        <w:pStyle w:val="Normal"/>
        <w:numPr>
          <w:ilvl w:val="0"/>
          <w:numId w:val="68"/>
        </w:numPr>
        <w:suppressAutoHyphens w:val="false"/>
        <w:rPr>
          <w:bCs/>
          <w:kern w:val="2"/>
        </w:rPr>
      </w:pPr>
      <w:r>
        <w:rPr>
          <w:bCs/>
          <w:kern w:val="2"/>
        </w:rPr>
        <w:t>Развитие коммуникативных умений педагогов, работать в системе «учитель – ученик - родитель».</w:t>
      </w:r>
    </w:p>
    <w:p>
      <w:pPr>
        <w:pStyle w:val="Normal"/>
        <w:rPr>
          <w:bCs/>
          <w:kern w:val="2"/>
        </w:rPr>
      </w:pPr>
      <w:r>
        <w:rPr>
          <w:bCs/>
          <w:kern w:val="2"/>
        </w:rPr>
      </w:r>
    </w:p>
    <w:p>
      <w:pPr>
        <w:pStyle w:val="Normal"/>
        <w:rPr>
          <w:bCs/>
          <w:kern w:val="2"/>
        </w:rPr>
      </w:pPr>
      <w:r>
        <w:rPr>
          <w:bCs/>
          <w:kern w:val="2"/>
        </w:rPr>
      </w:r>
    </w:p>
    <w:p>
      <w:pPr>
        <w:pStyle w:val="Normal"/>
        <w:jc w:val="center"/>
        <w:rPr>
          <w:b/>
          <w:b/>
          <w:bCs/>
          <w:kern w:val="2"/>
        </w:rPr>
      </w:pPr>
      <w:r>
        <w:rPr>
          <w:b/>
          <w:bCs/>
          <w:kern w:val="2"/>
        </w:rPr>
        <w:t>РЕАЛИЗАЦИЯ ЭТИХ ЦЕЛЕЙ И ЗАДАЧ ПРЕДПОЛАГАЕТ</w:t>
      </w:r>
    </w:p>
    <w:p>
      <w:pPr>
        <w:pStyle w:val="Normal"/>
        <w:rPr>
          <w:b/>
          <w:b/>
          <w:bCs/>
          <w:kern w:val="2"/>
        </w:rPr>
      </w:pPr>
      <w:r>
        <w:rPr>
          <w:b/>
          <w:bCs/>
          <w:kern w:val="2"/>
        </w:rPr>
      </w:r>
    </w:p>
    <w:p>
      <w:pPr>
        <w:pStyle w:val="Normal"/>
        <w:numPr>
          <w:ilvl w:val="0"/>
          <w:numId w:val="70"/>
        </w:numPr>
        <w:suppressAutoHyphens w:val="false"/>
        <w:jc w:val="both"/>
        <w:rPr>
          <w:bCs/>
          <w:kern w:val="2"/>
        </w:rPr>
      </w:pPr>
      <w:r>
        <w:rPr>
          <w:bCs/>
          <w:kern w:val="2"/>
        </w:rPr>
        <w:t>Создание благоприятных условий и возможностей для полноценного развития личности, для охраны здоровья и жизни детей;</w:t>
      </w:r>
    </w:p>
    <w:p>
      <w:pPr>
        <w:pStyle w:val="Normal"/>
        <w:numPr>
          <w:ilvl w:val="0"/>
          <w:numId w:val="70"/>
        </w:numPr>
        <w:suppressAutoHyphens w:val="false"/>
        <w:jc w:val="both"/>
        <w:rPr>
          <w:bCs/>
          <w:kern w:val="2"/>
        </w:rPr>
      </w:pPr>
      <w:r>
        <w:rPr>
          <w:bCs/>
          <w:kern w:val="2"/>
        </w:rPr>
        <w:t>Создание условий проявления и мотивации творческой активности воспитанников в различных сферах социально значимой деятельности;</w:t>
      </w:r>
    </w:p>
    <w:p>
      <w:pPr>
        <w:pStyle w:val="Normal"/>
        <w:numPr>
          <w:ilvl w:val="0"/>
          <w:numId w:val="70"/>
        </w:numPr>
        <w:suppressAutoHyphens w:val="false"/>
        <w:jc w:val="both"/>
        <w:rPr>
          <w:bCs/>
          <w:kern w:val="2"/>
        </w:rPr>
      </w:pPr>
      <w:r>
        <w:rPr>
          <w:bCs/>
          <w:kern w:val="2"/>
        </w:rPr>
        <w:t>Развитие системы непрерывного образования; преемственность уровней и ступеней образования; поддержка исследовательской и проектной деятельности;</w:t>
      </w:r>
    </w:p>
    <w:p>
      <w:pPr>
        <w:pStyle w:val="Normal"/>
        <w:numPr>
          <w:ilvl w:val="0"/>
          <w:numId w:val="70"/>
        </w:numPr>
        <w:suppressAutoHyphens w:val="false"/>
        <w:jc w:val="both"/>
        <w:rPr>
          <w:bCs/>
          <w:kern w:val="2"/>
        </w:rPr>
      </w:pPr>
      <w:r>
        <w:rPr>
          <w:bCs/>
          <w:kern w:val="2"/>
        </w:rPr>
        <w:t>Освоение и использование в практической деятельности новых педагогических технологий и методик воспитательной работы;</w:t>
      </w:r>
    </w:p>
    <w:p>
      <w:pPr>
        <w:pStyle w:val="Normal"/>
        <w:numPr>
          <w:ilvl w:val="0"/>
          <w:numId w:val="70"/>
        </w:numPr>
        <w:suppressAutoHyphens w:val="false"/>
        <w:jc w:val="both"/>
        <w:rPr>
          <w:bCs/>
          <w:kern w:val="2"/>
        </w:rPr>
      </w:pPr>
      <w:r>
        <w:rPr>
          <w:bCs/>
          <w:kern w:val="2"/>
        </w:rPr>
        <w:t>Развитие различных форм ученического самоуправления;</w:t>
      </w:r>
    </w:p>
    <w:p>
      <w:pPr>
        <w:pStyle w:val="Normal"/>
        <w:numPr>
          <w:ilvl w:val="0"/>
          <w:numId w:val="70"/>
        </w:numPr>
        <w:suppressAutoHyphens w:val="false"/>
        <w:jc w:val="both"/>
        <w:rPr>
          <w:bCs/>
          <w:kern w:val="2"/>
        </w:rPr>
      </w:pPr>
      <w:r>
        <w:rPr>
          <w:rFonts w:eastAsia="Times New Roman" w:cs="Times New Roman"/>
          <w:bCs/>
          <w:kern w:val="2"/>
          <w:sz w:val="20"/>
          <w:szCs w:val="20"/>
          <w:lang w:eastAsia="ru-RU"/>
        </w:rPr>
        <w:t>Подготовка и лицензирование</w:t>
      </w:r>
      <w:r>
        <w:rPr>
          <w:bCs/>
          <w:kern w:val="2"/>
        </w:rPr>
        <w:t xml:space="preserve"> системы дополнительного образования в школе;</w:t>
      </w:r>
    </w:p>
    <w:p>
      <w:pPr>
        <w:pStyle w:val="Normal"/>
        <w:numPr>
          <w:ilvl w:val="0"/>
          <w:numId w:val="70"/>
        </w:numPr>
        <w:suppressAutoHyphens w:val="false"/>
        <w:jc w:val="both"/>
        <w:rPr>
          <w:bCs/>
          <w:kern w:val="2"/>
        </w:rPr>
      </w:pPr>
      <w:r>
        <w:rPr>
          <w:bCs/>
          <w:kern w:val="2"/>
        </w:rPr>
        <w:t>Координация деятельности и взаимодействие всех звеньев воспитательной системы: базового и дополнительного образования; школы и социума; школы и семьи.</w:t>
      </w:r>
    </w:p>
    <w:p>
      <w:pPr>
        <w:pStyle w:val="Normal"/>
        <w:jc w:val="center"/>
        <w:rPr>
          <w:bCs/>
          <w:kern w:val="2"/>
        </w:rPr>
      </w:pPr>
      <w:r>
        <w:rPr>
          <w:bCs/>
          <w:kern w:val="2"/>
        </w:rPr>
      </w:r>
    </w:p>
    <w:p>
      <w:pPr>
        <w:pStyle w:val="Normal"/>
        <w:rPr>
          <w:bCs/>
          <w:kern w:val="2"/>
        </w:rPr>
      </w:pPr>
      <w:r>
        <w:rPr>
          <w:bCs/>
          <w:kern w:val="2"/>
        </w:rPr>
      </w:r>
    </w:p>
    <w:p>
      <w:pPr>
        <w:pStyle w:val="Normal"/>
        <w:jc w:val="center"/>
        <w:rPr>
          <w:b/>
          <w:b/>
          <w:bCs/>
          <w:kern w:val="2"/>
        </w:rPr>
      </w:pPr>
      <w:r>
        <w:rPr>
          <w:b/>
          <w:bCs/>
          <w:kern w:val="2"/>
        </w:rPr>
        <w:t>ОБРАЗ ВЫПУСКНИКА НАЧАЛЬНОЙ ШКОЛЫ</w:t>
      </w:r>
    </w:p>
    <w:p>
      <w:pPr>
        <w:pStyle w:val="Normal"/>
        <w:jc w:val="center"/>
        <w:rPr>
          <w:b/>
          <w:b/>
          <w:bCs/>
          <w:kern w:val="2"/>
        </w:rPr>
      </w:pPr>
      <w:r>
        <w:rPr>
          <w:b/>
          <w:bCs/>
          <w:kern w:val="2"/>
        </w:rPr>
      </w:r>
    </w:p>
    <w:p>
      <w:pPr>
        <w:pStyle w:val="Normal"/>
        <w:jc w:val="both"/>
        <w:rPr>
          <w:bCs/>
          <w:kern w:val="2"/>
        </w:rPr>
      </w:pPr>
      <w:r>
        <w:rPr>
          <w:b/>
          <w:bCs/>
          <w:kern w:val="2"/>
        </w:rPr>
        <w:t xml:space="preserve">1.Социальная компетенция </w:t>
      </w:r>
      <w:r>
        <w:rPr>
          <w:bCs/>
          <w:kern w:val="2"/>
        </w:rPr>
        <w:t xml:space="preserve">- Восприятие и понимание учащимися таких ценностей, как «семья», «школа», «учитель», «родина», «природа», «дружба со сверстниками», «уважение к старшим». Потребность выполнять правила для учащихся, умение различать хорошие и плохие поступки людей, правильно оценивать свои действия и поведение одноклассников, соблюдать порядок и дисциплину в школе и общественных местах. </w:t>
      </w:r>
    </w:p>
    <w:p>
      <w:pPr>
        <w:pStyle w:val="Normal"/>
        <w:jc w:val="both"/>
        <w:rPr>
          <w:bCs/>
          <w:kern w:val="2"/>
        </w:rPr>
      </w:pPr>
      <w:r>
        <w:rPr>
          <w:bCs/>
          <w:kern w:val="2"/>
        </w:rPr>
        <w:t>Соблюдение режима дня и правил личной гигиены. Стремление стать сильным, быстрым, ловким и закаленным, желание попробовать свои силы в занятиях физической культурой и спортом.</w:t>
      </w:r>
    </w:p>
    <w:p>
      <w:pPr>
        <w:pStyle w:val="Normal"/>
        <w:jc w:val="both"/>
        <w:rPr>
          <w:bCs/>
          <w:kern w:val="2"/>
        </w:rPr>
      </w:pPr>
      <w:r>
        <w:rPr>
          <w:b/>
          <w:bCs/>
          <w:kern w:val="2"/>
        </w:rPr>
        <w:t xml:space="preserve">2.Общекультурная компетенция </w:t>
      </w:r>
      <w:r>
        <w:rPr>
          <w:bCs/>
          <w:kern w:val="2"/>
        </w:rPr>
        <w:t>- Наблюдательность, активность и прилежание в учебном труде, устойчивый интерес к познанию. Сформированность основных черт индивидуального стиля учебной деятельности, готовности к обучению в основной школе. Эстетическая восприимчивость предметов и явлений в окружающей природной и социальной среде, наличие личностного (собственного, индивидуального) эмоционально окрашенного отношения к произведениям искусства.</w:t>
      </w:r>
    </w:p>
    <w:p>
      <w:pPr>
        <w:pStyle w:val="Normal"/>
        <w:jc w:val="both"/>
        <w:rPr>
          <w:bCs/>
          <w:kern w:val="2"/>
        </w:rPr>
      </w:pPr>
      <w:r>
        <w:rPr>
          <w:b/>
          <w:bCs/>
          <w:kern w:val="2"/>
        </w:rPr>
        <w:t>3.Коммуникативная компетенция</w:t>
      </w:r>
      <w:r>
        <w:rPr>
          <w:bCs/>
          <w:kern w:val="2"/>
        </w:rPr>
        <w:t xml:space="preserve"> - Овладение простейшими коммуникативными умениями и навыками: </w:t>
      </w:r>
    </w:p>
    <w:p>
      <w:pPr>
        <w:pStyle w:val="Normal"/>
        <w:jc w:val="both"/>
        <w:rPr>
          <w:bCs/>
          <w:kern w:val="2"/>
        </w:rPr>
      </w:pPr>
      <w:r>
        <w:rPr>
          <w:bCs/>
          <w:kern w:val="2"/>
        </w:rPr>
        <w:t xml:space="preserve">умение говорить и слушать; способность сопереживать, сочувствовать, проявлять внимание к другим людям, животным, природе. </w:t>
      </w:r>
    </w:p>
    <w:p>
      <w:pPr>
        <w:pStyle w:val="Normal"/>
        <w:rPr>
          <w:bCs/>
          <w:kern w:val="2"/>
        </w:rPr>
      </w:pPr>
      <w:r>
        <w:rPr>
          <w:bCs/>
          <w:kern w:val="2"/>
        </w:rPr>
      </w:r>
    </w:p>
    <w:p>
      <w:pPr>
        <w:pStyle w:val="Normal"/>
        <w:jc w:val="center"/>
        <w:rPr>
          <w:b/>
          <w:b/>
          <w:bCs/>
          <w:kern w:val="2"/>
        </w:rPr>
      </w:pPr>
      <w:r>
        <w:rPr>
          <w:b/>
          <w:bCs/>
          <w:kern w:val="2"/>
        </w:rPr>
        <w:t>ОБРАЗ ВЫПУСКНИКА ОСНОВНОЙ ШКОЛЫ</w:t>
      </w:r>
    </w:p>
    <w:p>
      <w:pPr>
        <w:pStyle w:val="Normal"/>
        <w:jc w:val="center"/>
        <w:rPr>
          <w:b/>
          <w:b/>
          <w:bCs/>
          <w:kern w:val="2"/>
        </w:rPr>
      </w:pPr>
      <w:r>
        <w:rPr>
          <w:b/>
          <w:bCs/>
          <w:kern w:val="2"/>
        </w:rPr>
      </w:r>
    </w:p>
    <w:p>
      <w:pPr>
        <w:pStyle w:val="Normal"/>
        <w:rPr>
          <w:bCs/>
          <w:kern w:val="2"/>
        </w:rPr>
      </w:pPr>
      <w:r>
        <w:rPr>
          <w:b/>
          <w:bCs/>
          <w:kern w:val="2"/>
        </w:rPr>
        <w:t>1. Нравственный потенциал</w:t>
      </w:r>
      <w:r>
        <w:rPr>
          <w:bCs/>
          <w:kern w:val="2"/>
        </w:rPr>
        <w:t>: социальная взрослость, ответственность за свои действия, осознание собственной индивидуальности, потребность в общественном признании, необходимый уровень воспитанности.</w:t>
      </w:r>
    </w:p>
    <w:p>
      <w:pPr>
        <w:pStyle w:val="Normal"/>
        <w:rPr>
          <w:bCs/>
          <w:kern w:val="2"/>
        </w:rPr>
      </w:pPr>
      <w:r>
        <w:rPr>
          <w:b/>
          <w:bCs/>
          <w:kern w:val="2"/>
        </w:rPr>
        <w:t>2. Интеллектуальный потенциал</w:t>
      </w:r>
      <w:r>
        <w:rPr>
          <w:bCs/>
          <w:kern w:val="2"/>
        </w:rPr>
        <w:t>: достаточный уровень базовых знаний, норм социального поведения и межличностного общения.</w:t>
      </w:r>
    </w:p>
    <w:p>
      <w:pPr>
        <w:pStyle w:val="Normal"/>
        <w:rPr>
          <w:bCs/>
          <w:kern w:val="2"/>
        </w:rPr>
      </w:pPr>
      <w:r>
        <w:rPr>
          <w:b/>
          <w:bCs/>
          <w:kern w:val="2"/>
        </w:rPr>
        <w:t>3. Коммуникативный потенциал</w:t>
      </w:r>
      <w:r>
        <w:rPr>
          <w:bCs/>
          <w:kern w:val="2"/>
        </w:rPr>
        <w:t>: эмпатия, коммуникативность, толерантность, умения саморегуляции.</w:t>
      </w:r>
    </w:p>
    <w:p>
      <w:pPr>
        <w:pStyle w:val="Normal"/>
        <w:rPr>
          <w:bCs/>
          <w:kern w:val="2"/>
        </w:rPr>
      </w:pPr>
      <w:r>
        <w:rPr>
          <w:b/>
          <w:bCs/>
          <w:kern w:val="2"/>
        </w:rPr>
        <w:t>4. Художественно - эстетический потенциал</w:t>
      </w:r>
      <w:r>
        <w:rPr>
          <w:bCs/>
          <w:kern w:val="2"/>
        </w:rPr>
        <w:t xml:space="preserve">: самосознание и адекватная самооценка, способность рассуждать и </w:t>
      </w:r>
    </w:p>
    <w:p>
      <w:pPr>
        <w:pStyle w:val="Normal"/>
        <w:rPr>
          <w:bCs/>
          <w:kern w:val="2"/>
        </w:rPr>
      </w:pPr>
      <w:r>
        <w:rPr>
          <w:bCs/>
          <w:kern w:val="2"/>
        </w:rPr>
        <w:t>критически оценивать произведения литературы и искусства.</w:t>
      </w:r>
    </w:p>
    <w:p>
      <w:pPr>
        <w:pStyle w:val="Normal"/>
        <w:rPr>
          <w:bCs/>
          <w:kern w:val="2"/>
        </w:rPr>
      </w:pPr>
      <w:r>
        <w:rPr>
          <w:b/>
          <w:bCs/>
          <w:kern w:val="2"/>
        </w:rPr>
        <w:t>5. Физический потенциал</w:t>
      </w:r>
      <w:r>
        <w:rPr>
          <w:bCs/>
          <w:kern w:val="2"/>
        </w:rPr>
        <w:t xml:space="preserve">: самоопределение в способах достижения здоровья, самоорганизация на уровне здорового образа жизни. </w:t>
      </w:r>
    </w:p>
    <w:p>
      <w:pPr>
        <w:pStyle w:val="Normal"/>
        <w:rPr>
          <w:bCs/>
          <w:kern w:val="2"/>
        </w:rPr>
      </w:pPr>
      <w:r>
        <w:rPr>
          <w:bCs/>
          <w:kern w:val="2"/>
        </w:rPr>
      </w:r>
    </w:p>
    <w:p>
      <w:pPr>
        <w:pStyle w:val="Normal"/>
        <w:jc w:val="center"/>
        <w:rPr>
          <w:b/>
          <w:b/>
          <w:bCs/>
          <w:kern w:val="2"/>
        </w:rPr>
      </w:pPr>
      <w:r>
        <w:rPr>
          <w:b/>
          <w:bCs/>
          <w:kern w:val="2"/>
        </w:rPr>
        <w:t>ОСНОВНЫЕ НАПРАВЛЕНИЯ ВОСПИТАНИЯ И СОЦИАЛИЗАЦИИ</w:t>
      </w:r>
    </w:p>
    <w:p>
      <w:pPr>
        <w:pStyle w:val="Normal"/>
        <w:jc w:val="center"/>
        <w:rPr>
          <w:b/>
          <w:b/>
          <w:bCs/>
          <w:kern w:val="2"/>
        </w:rPr>
      </w:pPr>
      <w:r>
        <w:rPr>
          <w:b/>
          <w:bCs/>
          <w:kern w:val="2"/>
        </w:rPr>
      </w:r>
    </w:p>
    <w:p>
      <w:pPr>
        <w:pStyle w:val="Normal"/>
        <w:numPr>
          <w:ilvl w:val="0"/>
          <w:numId w:val="69"/>
        </w:numPr>
        <w:suppressAutoHyphens w:val="false"/>
        <w:rPr>
          <w:bCs/>
          <w:kern w:val="2"/>
        </w:rPr>
      </w:pPr>
      <w:r>
        <w:rPr>
          <w:bCs/>
          <w:kern w:val="2"/>
        </w:rPr>
        <w:t>Воспитание гражданственности, патриотизма, социальной ответственности и компетентности, уважения к правам, свободам и обязанностям человека.</w:t>
      </w:r>
    </w:p>
    <w:p>
      <w:pPr>
        <w:pStyle w:val="Normal"/>
        <w:numPr>
          <w:ilvl w:val="0"/>
          <w:numId w:val="69"/>
        </w:numPr>
        <w:suppressAutoHyphens w:val="false"/>
        <w:rPr>
          <w:bCs/>
          <w:kern w:val="2"/>
        </w:rPr>
      </w:pPr>
      <w:r>
        <w:rPr>
          <w:bCs/>
          <w:kern w:val="2"/>
        </w:rPr>
        <w:t>Воспитание нравственных чувств, убеждений и этического сознания.</w:t>
      </w:r>
    </w:p>
    <w:p>
      <w:pPr>
        <w:pStyle w:val="Normal"/>
        <w:numPr>
          <w:ilvl w:val="0"/>
          <w:numId w:val="69"/>
        </w:numPr>
        <w:suppressAutoHyphens w:val="false"/>
        <w:rPr>
          <w:bCs/>
          <w:kern w:val="2"/>
        </w:rPr>
      </w:pPr>
      <w:r>
        <w:rPr>
          <w:bCs/>
          <w:kern w:val="2"/>
        </w:rPr>
        <w:t>Воспитание трудолюбия, творческого отношения к образованию, труду, жизни, подготовка к сознательному выбору профессии.</w:t>
      </w:r>
    </w:p>
    <w:p>
      <w:pPr>
        <w:pStyle w:val="Normal"/>
        <w:numPr>
          <w:ilvl w:val="0"/>
          <w:numId w:val="69"/>
        </w:numPr>
        <w:suppressAutoHyphens w:val="false"/>
        <w:rPr>
          <w:bCs/>
          <w:kern w:val="2"/>
        </w:rPr>
      </w:pPr>
      <w:r>
        <w:rPr>
          <w:bCs/>
          <w:kern w:val="2"/>
        </w:rPr>
        <w:t>Формирование ценностного отношения к семье, здоровью и здоровому образу жизни.</w:t>
      </w:r>
    </w:p>
    <w:p>
      <w:pPr>
        <w:pStyle w:val="Normal"/>
        <w:numPr>
          <w:ilvl w:val="0"/>
          <w:numId w:val="69"/>
        </w:numPr>
        <w:suppressAutoHyphens w:val="false"/>
        <w:rPr>
          <w:bCs/>
          <w:kern w:val="2"/>
        </w:rPr>
      </w:pPr>
      <w:r>
        <w:rPr>
          <w:bCs/>
          <w:kern w:val="2"/>
        </w:rPr>
        <w:t>Воспитание ценностного отношения к природе, окружающей среде (экологическое воспитание).</w:t>
      </w:r>
    </w:p>
    <w:p>
      <w:pPr>
        <w:pStyle w:val="Normal"/>
        <w:numPr>
          <w:ilvl w:val="0"/>
          <w:numId w:val="69"/>
        </w:numPr>
        <w:suppressAutoHyphens w:val="false"/>
        <w:rPr>
          <w:bCs/>
          <w:kern w:val="2"/>
        </w:rPr>
      </w:pPr>
      <w:r>
        <w:rPr>
          <w:bCs/>
          <w:kern w:val="2"/>
        </w:rPr>
        <w:t>Воспитание ценностного отношения к прекрасному, формирование представлений об эстетических идеалах и ценностях, основ эстетической культуры (эстетическое воспитание).</w:t>
      </w:r>
    </w:p>
    <w:p>
      <w:pPr>
        <w:pStyle w:val="Normal"/>
        <w:rPr>
          <w:bCs/>
          <w:kern w:val="2"/>
        </w:rPr>
      </w:pPr>
      <w:r>
        <w:rPr>
          <w:bCs/>
          <w:kern w:val="2"/>
        </w:rPr>
        <w:t xml:space="preserve">Все направления воспитания и социализации важны, дополняют друг друга и обеспечивают развитие личности на основе отечественных духовных, нравственных и культурных традиций. </w:t>
      </w:r>
    </w:p>
    <w:p>
      <w:pPr>
        <w:pStyle w:val="Normal"/>
        <w:jc w:val="center"/>
        <w:rPr>
          <w:b/>
          <w:b/>
          <w:bCs/>
          <w:kern w:val="2"/>
        </w:rPr>
      </w:pPr>
      <w:r>
        <w:rPr>
          <w:b/>
          <w:bCs/>
          <w:kern w:val="2"/>
        </w:rPr>
        <w:t>ПЛАНИРУЕМЫЕ РЕЗУЛЬТАТЫ</w:t>
      </w:r>
    </w:p>
    <w:p>
      <w:pPr>
        <w:pStyle w:val="Normal"/>
        <w:jc w:val="center"/>
        <w:rPr>
          <w:b/>
          <w:b/>
          <w:bCs/>
          <w:kern w:val="2"/>
        </w:rPr>
      </w:pPr>
      <w:r>
        <w:rPr>
          <w:b/>
          <w:bCs/>
          <w:kern w:val="2"/>
        </w:rPr>
      </w:r>
    </w:p>
    <w:p>
      <w:pPr>
        <w:pStyle w:val="Normal"/>
        <w:rPr>
          <w:bCs/>
          <w:kern w:val="2"/>
        </w:rPr>
      </w:pPr>
      <w:r>
        <w:rPr>
          <w:bCs/>
          <w:kern w:val="2"/>
        </w:rPr>
        <w:t xml:space="preserve">• </w:t>
      </w:r>
      <w:r>
        <w:rPr>
          <w:bCs/>
          <w:kern w:val="2"/>
        </w:rPr>
        <w:t>У учащихся сформированы представления о базовых национальных ценностях российского общества;</w:t>
      </w:r>
    </w:p>
    <w:p>
      <w:pPr>
        <w:pStyle w:val="Normal"/>
        <w:rPr>
          <w:bCs/>
          <w:kern w:val="2"/>
        </w:rPr>
      </w:pPr>
      <w:r>
        <w:rPr>
          <w:bCs/>
          <w:kern w:val="2"/>
        </w:rPr>
        <w:t xml:space="preserve">• </w:t>
      </w:r>
      <w:r>
        <w:rPr>
          <w:bCs/>
          <w:kern w:val="2"/>
        </w:rPr>
        <w:t>Учащиеся активно включены в коллективную творческую деятельность ученического самоуправления, ориентированную на общечеловеческие и национальные ценности;</w:t>
      </w:r>
    </w:p>
    <w:p>
      <w:pPr>
        <w:pStyle w:val="Normal"/>
        <w:rPr>
          <w:bCs/>
          <w:kern w:val="2"/>
        </w:rPr>
      </w:pPr>
      <w:r>
        <w:rPr>
          <w:bCs/>
          <w:kern w:val="2"/>
        </w:rPr>
        <w:t xml:space="preserve">• </w:t>
      </w:r>
      <w:r>
        <w:rPr>
          <w:bCs/>
          <w:kern w:val="2"/>
        </w:rPr>
        <w:t>Система воспитательной работы стала более прозрачной, логичной благодаря организации через погружение в «тематические периоды»; такая система ориентирована на реализацию каждого направления воспитательной работы;</w:t>
      </w:r>
    </w:p>
    <w:p>
      <w:pPr>
        <w:pStyle w:val="Normal"/>
        <w:rPr>
          <w:bCs/>
          <w:kern w:val="2"/>
        </w:rPr>
      </w:pPr>
      <w:r>
        <w:rPr>
          <w:bCs/>
          <w:kern w:val="2"/>
        </w:rPr>
        <w:t xml:space="preserve">• </w:t>
      </w:r>
      <w:r>
        <w:rPr>
          <w:bCs/>
          <w:kern w:val="2"/>
        </w:rPr>
        <w:t>Максимальное количество учащихся включено в систему дополнительного образования.  Организация занятий в кружках направлена на развитие мотивации личности к познанию и творчеству;</w:t>
      </w:r>
    </w:p>
    <w:p>
      <w:pPr>
        <w:pStyle w:val="Normal"/>
        <w:rPr>
          <w:bCs/>
          <w:kern w:val="2"/>
        </w:rPr>
      </w:pPr>
      <w:r>
        <w:rPr>
          <w:bCs/>
          <w:kern w:val="2"/>
        </w:rPr>
        <w:t xml:space="preserve">• </w:t>
      </w:r>
      <w:r>
        <w:rPr>
          <w:bCs/>
          <w:kern w:val="2"/>
        </w:rPr>
        <w:t>Повышено профессиональное мастерство классных руководителей и мотивация к самообразованию, благодаря чему увеличилась эффективность воспитательной работы в классах.</w:t>
      </w:r>
    </w:p>
    <w:p>
      <w:pPr>
        <w:pStyle w:val="Normal"/>
        <w:rPr>
          <w:bCs/>
          <w:kern w:val="2"/>
        </w:rPr>
      </w:pPr>
      <w:r>
        <w:rPr>
          <w:bCs/>
          <w:kern w:val="2"/>
        </w:rPr>
        <w:t xml:space="preserve">• </w:t>
      </w:r>
      <w:r>
        <w:rPr>
          <w:bCs/>
          <w:kern w:val="2"/>
        </w:rPr>
        <w:t>Система мониторинга эффективности воспитательного процесса позволяет своевременное выявление и анализ изменений, происходящих в воспитательном процессе, и факторов, вызывающих их</w:t>
      </w:r>
    </w:p>
    <w:p>
      <w:pPr>
        <w:pStyle w:val="Normal"/>
        <w:rPr>
          <w:bCs/>
          <w:kern w:val="2"/>
        </w:rPr>
      </w:pPr>
      <w:r>
        <w:rPr>
          <w:bCs/>
          <w:kern w:val="2"/>
        </w:rPr>
        <w:t xml:space="preserve">• </w:t>
      </w:r>
      <w:r>
        <w:rPr>
          <w:bCs/>
          <w:kern w:val="2"/>
        </w:rPr>
        <w:t>Повышена педагогическая культура родителей, система работы способствует раскрытию творческого потенциала родителей, совершенствованию семейного воспитания на примерах традиций семьи, усилению роли семьи в воспитании детей.</w:t>
      </w:r>
    </w:p>
    <w:p>
      <w:pPr>
        <w:pStyle w:val="Normal"/>
        <w:rPr>
          <w:bCs/>
          <w:kern w:val="2"/>
        </w:rPr>
      </w:pPr>
      <w:r>
        <w:rPr>
          <w:bCs/>
          <w:kern w:val="2"/>
        </w:rPr>
      </w:r>
    </w:p>
    <w:p>
      <w:pPr>
        <w:pStyle w:val="Normal"/>
        <w:widowControl/>
        <w:suppressAutoHyphens w:val="true"/>
        <w:bidi w:val="0"/>
        <w:spacing w:before="0" w:after="0"/>
        <w:ind w:left="-454" w:right="0" w:hanging="0"/>
        <w:jc w:val="center"/>
        <w:rPr>
          <w:sz w:val="24"/>
          <w:szCs w:val="24"/>
        </w:rPr>
      </w:pPr>
      <w:r>
        <w:rPr>
          <w:b/>
          <w:sz w:val="24"/>
          <w:szCs w:val="24"/>
        </w:rPr>
        <w:t>СЕНТЯБРЬ</w:t>
      </w:r>
    </w:p>
    <w:tbl>
      <w:tblPr>
        <w:tblStyle w:val="af4"/>
        <w:tblW w:w="16396" w:type="dxa"/>
        <w:jc w:val="left"/>
        <w:tblInd w:w="-10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426"/>
        <w:gridCol w:w="161"/>
        <w:gridCol w:w="567"/>
        <w:gridCol w:w="2099"/>
        <w:gridCol w:w="2077"/>
        <w:gridCol w:w="646"/>
        <w:gridCol w:w="1281"/>
        <w:gridCol w:w="843"/>
        <w:gridCol w:w="1546"/>
        <w:gridCol w:w="1718"/>
        <w:gridCol w:w="72"/>
        <w:gridCol w:w="1959"/>
      </w:tblGrid>
      <w:tr>
        <w:trPr/>
        <w:tc>
          <w:tcPr>
            <w:tcW w:w="3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1 сентября</w:t>
            </w:r>
          </w:p>
        </w:tc>
        <w:tc>
          <w:tcPr>
            <w:tcW w:w="1280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color w:val="444444"/>
                <w:kern w:val="0"/>
                <w:sz w:val="24"/>
                <w:szCs w:val="24"/>
                <w:lang w:val="ru-RU" w:bidi="ar-SA"/>
              </w:rPr>
              <w:t>День знаний</w:t>
            </w:r>
          </w:p>
        </w:tc>
      </w:tr>
      <w:tr>
        <w:trPr/>
        <w:tc>
          <w:tcPr>
            <w:tcW w:w="3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3 сентября</w:t>
            </w:r>
          </w:p>
        </w:tc>
        <w:tc>
          <w:tcPr>
            <w:tcW w:w="1280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color w:val="444444"/>
                <w:kern w:val="0"/>
                <w:sz w:val="24"/>
                <w:szCs w:val="24"/>
                <w:lang w:val="ru-RU" w:bidi="ar-SA"/>
              </w:rPr>
            </w:pPr>
            <w:r>
              <w:rPr>
                <w:color w:val="444444"/>
                <w:kern w:val="0"/>
                <w:sz w:val="24"/>
                <w:szCs w:val="24"/>
                <w:lang w:val="ru-RU" w:bidi="ar-SA"/>
              </w:rPr>
              <w:t>День солидарности в борьбе с терроризмом. День окончания Второй мировой войны</w:t>
            </w:r>
          </w:p>
        </w:tc>
      </w:tr>
      <w:tr>
        <w:trPr/>
        <w:tc>
          <w:tcPr>
            <w:tcW w:w="3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3 сентября</w:t>
            </w:r>
          </w:p>
        </w:tc>
        <w:tc>
          <w:tcPr>
            <w:tcW w:w="1280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color w:val="444444"/>
                <w:kern w:val="0"/>
                <w:sz w:val="24"/>
                <w:szCs w:val="24"/>
                <w:lang w:val="ru-RU" w:bidi="ar-SA"/>
              </w:rPr>
            </w:pPr>
            <w:r>
              <w:rPr>
                <w:color w:val="444444"/>
                <w:kern w:val="0"/>
                <w:sz w:val="24"/>
                <w:szCs w:val="24"/>
                <w:lang w:val="ru-RU" w:bidi="ar-SA"/>
              </w:rPr>
              <w:t>250 лет со дня рождения писателя А.К. Толстого (1817-1875)</w:t>
            </w:r>
          </w:p>
        </w:tc>
      </w:tr>
      <w:tr>
        <w:trPr/>
        <w:tc>
          <w:tcPr>
            <w:tcW w:w="3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7 сентября</w:t>
            </w:r>
          </w:p>
        </w:tc>
        <w:tc>
          <w:tcPr>
            <w:tcW w:w="1280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bidi w:val="0"/>
              <w:spacing w:before="0" w:after="0"/>
              <w:ind w:left="170" w:right="227" w:hanging="283"/>
              <w:contextualSpacing/>
              <w:jc w:val="left"/>
              <w:rPr>
                <w:color w:val="444444"/>
                <w:kern w:val="0"/>
                <w:sz w:val="24"/>
                <w:szCs w:val="24"/>
                <w:lang w:val="ru-RU" w:bidi="ar-SA"/>
              </w:rPr>
            </w:pPr>
            <w:r>
              <w:rPr>
                <w:color w:val="444444"/>
                <w:kern w:val="0"/>
                <w:sz w:val="24"/>
                <w:szCs w:val="24"/>
                <w:lang w:val="ru-RU" w:bidi="ar-SA"/>
              </w:rPr>
              <w:t>210 лет со дня Бородинского сражения</w:t>
            </w:r>
          </w:p>
        </w:tc>
      </w:tr>
      <w:tr>
        <w:trPr/>
        <w:tc>
          <w:tcPr>
            <w:tcW w:w="3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8 сентября</w:t>
            </w:r>
          </w:p>
        </w:tc>
        <w:tc>
          <w:tcPr>
            <w:tcW w:w="1280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jc w:val="left"/>
              <w:rPr>
                <w:color w:val="444444"/>
                <w:kern w:val="0"/>
                <w:sz w:val="24"/>
                <w:szCs w:val="24"/>
                <w:lang w:val="ru-RU" w:bidi="ar-SA"/>
              </w:rPr>
            </w:pPr>
            <w:r>
              <w:rPr>
                <w:color w:val="444444"/>
                <w:kern w:val="0"/>
                <w:sz w:val="24"/>
                <w:szCs w:val="24"/>
                <w:lang w:val="ru-RU" w:bidi="ar-SA"/>
              </w:rPr>
              <w:t>Международный день распространения грамотности</w:t>
            </w:r>
          </w:p>
        </w:tc>
      </w:tr>
      <w:tr>
        <w:trPr/>
        <w:tc>
          <w:tcPr>
            <w:tcW w:w="3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17 сентября</w:t>
            </w:r>
          </w:p>
        </w:tc>
        <w:tc>
          <w:tcPr>
            <w:tcW w:w="1280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jc w:val="left"/>
              <w:rPr>
                <w:color w:val="444444"/>
                <w:kern w:val="0"/>
                <w:sz w:val="24"/>
                <w:szCs w:val="24"/>
                <w:lang w:val="ru-RU" w:bidi="ar-SA"/>
              </w:rPr>
            </w:pPr>
            <w:r>
              <w:rPr>
                <w:color w:val="444444"/>
                <w:kern w:val="0"/>
                <w:sz w:val="24"/>
                <w:szCs w:val="24"/>
                <w:lang w:val="ru-RU" w:bidi="ar-SA"/>
              </w:rPr>
              <w:t>165 лет со дня рождения русского учёного, писателя К.Э. Циолковского (1857-1935)</w:t>
            </w:r>
          </w:p>
        </w:tc>
      </w:tr>
      <w:tr>
        <w:trPr/>
        <w:tc>
          <w:tcPr>
            <w:tcW w:w="3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color w:val="444444"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27 сентября</w:t>
            </w:r>
          </w:p>
        </w:tc>
        <w:tc>
          <w:tcPr>
            <w:tcW w:w="1280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jc w:val="left"/>
              <w:rPr>
                <w:color w:val="444444"/>
                <w:kern w:val="0"/>
                <w:sz w:val="24"/>
                <w:szCs w:val="24"/>
                <w:lang w:val="ru-RU" w:bidi="ar-SA"/>
              </w:rPr>
            </w:pPr>
            <w:r>
              <w:rPr>
                <w:color w:val="444444"/>
                <w:kern w:val="0"/>
                <w:sz w:val="24"/>
                <w:szCs w:val="24"/>
                <w:lang w:val="ru-RU" w:bidi="ar-SA"/>
              </w:rPr>
              <w:t>День работников дошкольного образования</w:t>
            </w:r>
          </w:p>
        </w:tc>
      </w:tr>
      <w:tr>
        <w:trPr/>
        <w:tc>
          <w:tcPr>
            <w:tcW w:w="16395" w:type="dxa"/>
            <w:gridSpan w:val="12"/>
            <w:tcBorders/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«</w:t>
            </w:r>
            <w:r>
              <w:rPr>
                <w:b/>
                <w:bCs/>
                <w:kern w:val="0"/>
                <w:sz w:val="24"/>
                <w:szCs w:val="24"/>
                <w:lang w:val="ru-RU" w:bidi="ar-SA"/>
              </w:rPr>
              <w:t>Основные школьные дела»</w:t>
            </w:r>
          </w:p>
        </w:tc>
      </w:tr>
      <w:tr>
        <w:trPr/>
        <w:tc>
          <w:tcPr>
            <w:tcW w:w="16395" w:type="dxa"/>
            <w:gridSpan w:val="12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Направления воспитательной работы</w:t>
            </w:r>
          </w:p>
        </w:tc>
      </w:tr>
      <w:tr>
        <w:trPr/>
        <w:tc>
          <w:tcPr>
            <w:tcW w:w="4154" w:type="dxa"/>
            <w:gridSpan w:val="3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Гражданско-патриотическое, правовое воспитание</w:t>
            </w:r>
          </w:p>
        </w:tc>
        <w:tc>
          <w:tcPr>
            <w:tcW w:w="4822" w:type="dxa"/>
            <w:gridSpan w:val="3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Духовно-нравственное и эстетическое воспитание, ценности научного познания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2124" w:type="dxa"/>
            <w:gridSpan w:val="2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Родственно-семейное воспитание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ind w:left="360" w:hanging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3264" w:type="dxa"/>
            <w:gridSpan w:val="2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Физическое воспитание, формирование культуры здоровья и эмоционального благополучия; безопасность жизнедеятельности</w:t>
            </w:r>
          </w:p>
        </w:tc>
        <w:tc>
          <w:tcPr>
            <w:tcW w:w="2031" w:type="dxa"/>
            <w:gridSpan w:val="2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Трудовое и экологическое воспитание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</w:tr>
      <w:tr>
        <w:trPr/>
        <w:tc>
          <w:tcPr>
            <w:tcW w:w="4154" w:type="dxa"/>
            <w:gridSpan w:val="3"/>
            <w:tcBorders/>
          </w:tcPr>
          <w:p>
            <w:pPr>
              <w:pStyle w:val="NoSpacing"/>
              <w:widowControl w:val="false"/>
              <w:numPr>
                <w:ilvl w:val="0"/>
                <w:numId w:val="3"/>
              </w:numPr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Праздник «Первый звонок».  День знаний</w:t>
            </w:r>
          </w:p>
          <w:p>
            <w:pPr>
              <w:pStyle w:val="NoSpacing"/>
              <w:widowControl w:val="false"/>
              <w:numPr>
                <w:ilvl w:val="0"/>
                <w:numId w:val="3"/>
              </w:numPr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часы: «Права и обязанности учащихся», «Знать и соблюдать законы».</w:t>
            </w:r>
          </w:p>
          <w:p>
            <w:pPr>
              <w:pStyle w:val="NoSpacing"/>
              <w:widowControl w:val="false"/>
              <w:numPr>
                <w:ilvl w:val="0"/>
                <w:numId w:val="3"/>
              </w:numPr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Акция «Ни дня без школьной формы» (рейды по проверке внешнего вида обучающихся)</w:t>
            </w:r>
          </w:p>
          <w:p>
            <w:pPr>
              <w:pStyle w:val="NoSpacing"/>
              <w:widowControl w:val="false"/>
              <w:numPr>
                <w:ilvl w:val="0"/>
                <w:numId w:val="3"/>
              </w:numPr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Урок Памяти «День солидарности в борьбе с терроризмом». Классные руководители</w:t>
            </w:r>
          </w:p>
          <w:p>
            <w:pPr>
              <w:pStyle w:val="NoSpacing"/>
              <w:widowControl w:val="false"/>
              <w:numPr>
                <w:ilvl w:val="0"/>
                <w:numId w:val="3"/>
              </w:numPr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Еженедельные линейки с выносом знамени под гимн Российской Федерации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Calibri" w:hAnsi="Calibri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4822" w:type="dxa"/>
            <w:gridSpan w:val="3"/>
            <w:tcBorders/>
          </w:tcPr>
          <w:p>
            <w:pPr>
              <w:pStyle w:val="NoSpacing"/>
              <w:widowControl w:val="false"/>
              <w:numPr>
                <w:ilvl w:val="0"/>
                <w:numId w:val="4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Цикл занятий «Разговоры о важном»: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«Зачем я учусь», «Где мы живём?», «Мечтаю летать», «Традиции моей семьи»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«Зачем нам знания?», «От поколения к поколению», «Мечтаю летать», «Как создаются традиции?» отв. Катков Д.В.</w:t>
            </w:r>
          </w:p>
          <w:p>
            <w:pPr>
              <w:pStyle w:val="NoSpacing"/>
              <w:widowControl w:val="false"/>
              <w:numPr>
                <w:ilvl w:val="0"/>
                <w:numId w:val="4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Подготовка ко Дню Учителя.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Calibri" w:hAnsi="Calibri" w:eastAsia="Calibri" w:cs=""/>
                <w:color w:val="FF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color w:val="FF0000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Calibri" w:hAnsi="Calibri" w:eastAsia="Calibri" w:cs=""/>
                <w:color w:val="FF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color w:val="FF0000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Calibri" w:hAnsi="Calibri" w:eastAsia="Calibri" w:cs=""/>
                <w:color w:val="FF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color w:val="FF0000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Calibri" w:hAnsi="Calibri" w:eastAsia="Calibri" w:cs=""/>
                <w:color w:val="FF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color w:val="FF0000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Calibri" w:hAnsi="Calibri" w:eastAsia="Calibri" w:cs=""/>
                <w:color w:val="FF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color w:val="FF0000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Calibri" w:hAnsi="Calibri" w:eastAsia="Calibri" w:cs=""/>
                <w:color w:val="FF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color w:val="FF0000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Calibri" w:hAnsi="Calibri" w:eastAsia="Calibri" w:cs=""/>
                <w:color w:val="FF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color w:val="FF0000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Calibri" w:hAnsi="Calibri" w:eastAsia="Calibri" w:cs=""/>
                <w:color w:val="FF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color w:val="FF0000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124" w:type="dxa"/>
            <w:gridSpan w:val="2"/>
            <w:tcBorders/>
          </w:tcPr>
          <w:p>
            <w:pPr>
              <w:pStyle w:val="ListParagraph"/>
              <w:widowControl w:val="false"/>
              <w:numPr>
                <w:ilvl w:val="0"/>
                <w:numId w:val="5"/>
              </w:numPr>
              <w:suppressAutoHyphens w:val="true"/>
              <w:spacing w:before="0" w:after="0"/>
              <w:contextualSpacing/>
              <w:jc w:val="left"/>
              <w:rPr>
                <w:color w:val="000000"/>
                <w:kern w:val="0"/>
                <w:sz w:val="24"/>
                <w:szCs w:val="24"/>
                <w:lang w:val="ru-RU" w:bidi="ar-SA"/>
              </w:rPr>
            </w:pPr>
            <w:r>
              <w:rPr>
                <w:color w:val="000000"/>
                <w:kern w:val="0"/>
                <w:sz w:val="24"/>
                <w:szCs w:val="24"/>
                <w:shd w:fill="FFFFFF" w:val="clear"/>
                <w:lang w:val="ru-RU" w:bidi="ar-SA"/>
              </w:rPr>
              <w:t>Работа  в социальном проекте «Моя семья» отв. Классные руководители</w:t>
            </w:r>
          </w:p>
        </w:tc>
        <w:tc>
          <w:tcPr>
            <w:tcW w:w="3264" w:type="dxa"/>
            <w:gridSpan w:val="2"/>
            <w:tcBorders/>
          </w:tcPr>
          <w:p>
            <w:pPr>
              <w:pStyle w:val="NoSpacing"/>
              <w:widowControl w:val="false"/>
              <w:numPr>
                <w:ilvl w:val="0"/>
                <w:numId w:val="6"/>
              </w:numPr>
              <w:suppressAutoHyphens w:val="true"/>
              <w:spacing w:before="0" w:after="0"/>
              <w:ind w:left="360" w:right="23" w:hanging="360"/>
              <w:jc w:val="left"/>
              <w:rPr>
                <w:rFonts w:ascii="Times New Roman" w:hAnsi="Times New Roman" w:cs=""/>
                <w:kern w:val="0"/>
                <w:sz w:val="24"/>
                <w:szCs w:val="24"/>
                <w:shd w:fill="FFFF00" w:val="clear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shd w:fill="FFFF00" w:val="clear"/>
                <w:lang w:val="ru-RU" w:eastAsia="en-US" w:bidi="ar-SA"/>
              </w:rPr>
              <w:t>Общешкольный праздник «День здоровья» – Фестиваль  ЗОЖ</w:t>
            </w:r>
          </w:p>
          <w:p>
            <w:pPr>
              <w:pStyle w:val="NoSpacing"/>
              <w:widowControl w:val="false"/>
              <w:numPr>
                <w:ilvl w:val="0"/>
                <w:numId w:val="6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u w:val="single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u w:val="single"/>
                <w:lang w:val="ru-RU" w:eastAsia="en-US" w:bidi="ar-SA"/>
              </w:rPr>
              <w:t>Месячник безопасности дорожного движения</w:t>
            </w:r>
          </w:p>
          <w:p>
            <w:pPr>
              <w:pStyle w:val="NoSpacing"/>
              <w:widowControl w:val="false"/>
              <w:numPr>
                <w:ilvl w:val="0"/>
                <w:numId w:val="6"/>
              </w:numPr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Беседы в классах по ПДД,</w:t>
            </w:r>
            <w:r>
              <w:rPr>
                <w:rFonts w:eastAsia="Calibri" w:cs="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 xml:space="preserve"> Конкурс рисунков «ПДД знай и всегда их соблюдай»</w:t>
            </w:r>
          </w:p>
          <w:p>
            <w:pPr>
              <w:pStyle w:val="NoSpacing"/>
              <w:widowControl w:val="false"/>
              <w:numPr>
                <w:ilvl w:val="0"/>
                <w:numId w:val="6"/>
              </w:numPr>
              <w:suppressAutoHyphens w:val="true"/>
              <w:spacing w:before="0" w:after="0"/>
              <w:ind w:left="360" w:right="-544" w:hanging="36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часы: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«Инструктаж по ТБ. Профилактика травматизма»</w:t>
            </w:r>
          </w:p>
        </w:tc>
        <w:tc>
          <w:tcPr>
            <w:tcW w:w="2031" w:type="dxa"/>
            <w:gridSpan w:val="2"/>
            <w:tcBorders/>
          </w:tcPr>
          <w:p>
            <w:pPr>
              <w:pStyle w:val="NoSpacing"/>
              <w:widowControl w:val="false"/>
              <w:numPr>
                <w:ilvl w:val="0"/>
                <w:numId w:val="7"/>
              </w:numPr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Организация дежурства по классам</w:t>
            </w:r>
          </w:p>
          <w:p>
            <w:pPr>
              <w:pStyle w:val="NoSpacing"/>
              <w:widowControl w:val="false"/>
              <w:numPr>
                <w:ilvl w:val="0"/>
                <w:numId w:val="5"/>
              </w:numPr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Операция  «Чистота»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3426" w:type="dxa"/>
            <w:tcBorders/>
            <w:shd w:color="auto" w:fill="E5B8B7" w:themeFill="accent2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Профориентация</w:t>
            </w:r>
          </w:p>
        </w:tc>
        <w:tc>
          <w:tcPr>
            <w:tcW w:w="2827" w:type="dxa"/>
            <w:gridSpan w:val="3"/>
            <w:tcBorders/>
            <w:shd w:color="auto" w:fill="E5B8B7" w:themeFill="accent2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Самоуправление</w:t>
            </w:r>
          </w:p>
        </w:tc>
        <w:tc>
          <w:tcPr>
            <w:tcW w:w="2077" w:type="dxa"/>
            <w:tcBorders/>
            <w:shd w:color="auto" w:fill="E5B8B7" w:themeFill="accent2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Детские общественные объединения</w:t>
            </w:r>
          </w:p>
        </w:tc>
        <w:tc>
          <w:tcPr>
            <w:tcW w:w="1927" w:type="dxa"/>
            <w:gridSpan w:val="2"/>
            <w:tcBorders/>
            <w:shd w:color="auto" w:fill="E5B8B7" w:themeFill="accent2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Внутришкольный контроль</w:t>
            </w:r>
          </w:p>
        </w:tc>
        <w:tc>
          <w:tcPr>
            <w:tcW w:w="2389" w:type="dxa"/>
            <w:gridSpan w:val="2"/>
            <w:tcBorders/>
            <w:shd w:color="auto" w:fill="E5B8B7" w:themeFill="accent2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Организация предметно-пространственной среды</w:t>
            </w:r>
          </w:p>
        </w:tc>
        <w:tc>
          <w:tcPr>
            <w:tcW w:w="1790" w:type="dxa"/>
            <w:gridSpan w:val="2"/>
            <w:tcBorders/>
            <w:shd w:color="auto" w:fill="E5B8B7" w:themeFill="accent2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Школьные медиа</w:t>
            </w:r>
          </w:p>
        </w:tc>
        <w:tc>
          <w:tcPr>
            <w:tcW w:w="1959" w:type="dxa"/>
            <w:tcBorders/>
            <w:shd w:color="auto" w:fill="E5B8B7" w:themeFill="accent2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Работа с родителями</w:t>
            </w:r>
          </w:p>
        </w:tc>
      </w:tr>
      <w:tr>
        <w:trPr/>
        <w:tc>
          <w:tcPr>
            <w:tcW w:w="342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Вовлечение обучающихся в кружки, секции, организации дополнительного образования в соответствии с их интересами и запросами родителей (законных представителей).</w:t>
            </w:r>
          </w:p>
        </w:tc>
        <w:tc>
          <w:tcPr>
            <w:tcW w:w="2827" w:type="dxa"/>
            <w:gridSpan w:val="3"/>
            <w:tcBorders/>
          </w:tcPr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Выборы органов ученического самоуправления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Организация деятельности органов самоуправления в классах.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Классные ученические собрания «Что нас ждёт в новом учебном году» (выборы актива, распределение поручений, составление  карты экскурсионных маршрутов)</w:t>
            </w:r>
          </w:p>
        </w:tc>
        <w:tc>
          <w:tcPr>
            <w:tcW w:w="2077" w:type="dxa"/>
            <w:tcBorders/>
          </w:tcPr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Работа РДШ.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Участие в днях единых действия РДШ</w:t>
            </w:r>
          </w:p>
        </w:tc>
        <w:tc>
          <w:tcPr>
            <w:tcW w:w="192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Адаптация обучающихся 1 и 5 классов. Отв. Классные руководители, педагог-психолог.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Проверка кабинетов, классных уголков. Отв. администрация</w:t>
            </w:r>
          </w:p>
        </w:tc>
        <w:tc>
          <w:tcPr>
            <w:tcW w:w="2389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Классный час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08.09 – «210 лет со дня Бородинского сражения»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26.09 – «Семейные праздники России»</w:t>
            </w:r>
          </w:p>
        </w:tc>
        <w:tc>
          <w:tcPr>
            <w:tcW w:w="1790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right="-182" w:hanging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FF0000"/>
                <w:kern w:val="0"/>
                <w:sz w:val="24"/>
                <w:szCs w:val="24"/>
                <w:lang w:val="ru-RU" w:bidi="ar-SA"/>
              </w:rPr>
              <w:t>Кино-сентябрь</w:t>
            </w:r>
            <w:r>
              <w:rPr>
                <w:color w:val="FF0000"/>
                <w:kern w:val="0"/>
                <w:sz w:val="24"/>
                <w:szCs w:val="24"/>
                <w:lang w:val="ru-RU" w:bidi="ar-SA"/>
              </w:rPr>
              <w:t xml:space="preserve"> «Тимур и его команда»</w:t>
            </w:r>
          </w:p>
        </w:tc>
        <w:tc>
          <w:tcPr>
            <w:tcW w:w="195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Родительский всеобуч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«Организационно-информационное начало нового 2022-2023 учебного года. Локальные акты, регламентирующие образовательные отношения. Особенности организация УВП и внеурочной занятости учащихся. «Безопасность детей на дороге, в школе и в Интернете – за это взрослые в ответе!»</w:t>
            </w:r>
          </w:p>
        </w:tc>
      </w:tr>
    </w:tbl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sz w:val="24"/>
          <w:szCs w:val="24"/>
        </w:rPr>
        <w:t>ОКТЯБРЬ</w:t>
      </w:r>
    </w:p>
    <w:tbl>
      <w:tblPr>
        <w:tblStyle w:val="af4"/>
        <w:tblW w:w="1519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16"/>
        <w:gridCol w:w="567"/>
        <w:gridCol w:w="4820"/>
        <w:gridCol w:w="2126"/>
        <w:gridCol w:w="3261"/>
        <w:gridCol w:w="1906"/>
      </w:tblGrid>
      <w:tr>
        <w:trPr/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1 октября</w:t>
            </w:r>
          </w:p>
        </w:tc>
        <w:tc>
          <w:tcPr>
            <w:tcW w:w="1268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Международный день пожилых людей. Международный день музыки</w:t>
            </w:r>
          </w:p>
        </w:tc>
      </w:tr>
      <w:tr>
        <w:trPr/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5 октября</w:t>
            </w:r>
          </w:p>
        </w:tc>
        <w:tc>
          <w:tcPr>
            <w:tcW w:w="1268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День учителя</w:t>
            </w:r>
          </w:p>
        </w:tc>
      </w:tr>
      <w:tr>
        <w:trPr/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16 октября</w:t>
            </w:r>
          </w:p>
        </w:tc>
        <w:tc>
          <w:tcPr>
            <w:tcW w:w="1268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День отца в России</w:t>
            </w:r>
          </w:p>
        </w:tc>
      </w:tr>
      <w:tr>
        <w:trPr/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25 октября</w:t>
            </w:r>
          </w:p>
        </w:tc>
        <w:tc>
          <w:tcPr>
            <w:tcW w:w="1268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Международный день школьных библиотек (4-й понедельник октября)</w:t>
            </w:r>
          </w:p>
        </w:tc>
      </w:tr>
      <w:tr>
        <w:trPr/>
        <w:tc>
          <w:tcPr>
            <w:tcW w:w="15196" w:type="dxa"/>
            <w:gridSpan w:val="6"/>
            <w:tcBorders/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113" w:hanging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«</w:t>
            </w:r>
            <w:r>
              <w:rPr>
                <w:b/>
                <w:bCs/>
                <w:kern w:val="0"/>
                <w:sz w:val="24"/>
                <w:szCs w:val="24"/>
                <w:lang w:val="ru-RU" w:bidi="ar-SA"/>
              </w:rPr>
              <w:t>Основные школьные дела»</w:t>
            </w:r>
          </w:p>
        </w:tc>
      </w:tr>
      <w:tr>
        <w:trPr/>
        <w:tc>
          <w:tcPr>
            <w:tcW w:w="15196" w:type="dxa"/>
            <w:gridSpan w:val="6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Направления воспитательной работы</w:t>
            </w:r>
          </w:p>
        </w:tc>
      </w:tr>
      <w:tr>
        <w:trPr/>
        <w:tc>
          <w:tcPr>
            <w:tcW w:w="3083" w:type="dxa"/>
            <w:gridSpan w:val="2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45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Гражданско-патриотическое, правовое воспитание</w:t>
            </w:r>
          </w:p>
        </w:tc>
        <w:tc>
          <w:tcPr>
            <w:tcW w:w="4820" w:type="dxa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45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Духовно-нравственное и эстетическое воспитание, ценности научного познания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2126" w:type="dxa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45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Родственно-семейное воспитание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ind w:left="360" w:hanging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3261" w:type="dxa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45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Физическое воспитание, формирование культуры здоровья и эмоционального благополучия; безопасность жизнедеятельности</w:t>
            </w:r>
          </w:p>
        </w:tc>
        <w:tc>
          <w:tcPr>
            <w:tcW w:w="1906" w:type="dxa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45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Трудовое и экологическое воспитание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</w:tr>
      <w:tr>
        <w:trPr/>
        <w:tc>
          <w:tcPr>
            <w:tcW w:w="3083" w:type="dxa"/>
            <w:gridSpan w:val="2"/>
            <w:tcBorders/>
          </w:tcPr>
          <w:p>
            <w:pPr>
              <w:pStyle w:val="NoSpacing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Беседы по профилактике правонарушений обучающихся.</w:t>
            </w:r>
          </w:p>
          <w:p>
            <w:pPr>
              <w:pStyle w:val="NoSpacing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Мероприятия ко Дню ГО</w:t>
            </w:r>
          </w:p>
          <w:p>
            <w:pPr>
              <w:pStyle w:val="NoSpacing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Беседы по формированию нетерпимого отношения к коррупции</w:t>
            </w:r>
          </w:p>
          <w:p>
            <w:pPr>
              <w:pStyle w:val="NoSpacing"/>
              <w:widowControl w:val="false"/>
              <w:numPr>
                <w:ilvl w:val="0"/>
                <w:numId w:val="8"/>
              </w:numPr>
              <w:suppressAutoHyphens w:val="true"/>
              <w:spacing w:before="0" w:after="0"/>
              <w:jc w:val="left"/>
              <w:rPr>
                <w:rFonts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Урок безопасности школьников в сети Интернет</w:t>
            </w:r>
          </w:p>
        </w:tc>
        <w:tc>
          <w:tcPr>
            <w:tcW w:w="4820" w:type="dxa"/>
            <w:tcBorders/>
          </w:tcPr>
          <w:p>
            <w:pPr>
              <w:pStyle w:val="NoSpacing"/>
              <w:widowControl w:val="false"/>
              <w:numPr>
                <w:ilvl w:val="0"/>
                <w:numId w:val="51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Цикл занятий «Разговоры о важном»: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«Если бы я был учителем», «Отечество – от слова «отец», «Я хочу увидеть музыку», «Я и моя семья»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«Зачем нам знания?», «От поколения к поколению», «Я хочу услышать музыку», «Пётр и Феврония Муромские»</w:t>
            </w:r>
          </w:p>
          <w:p>
            <w:pPr>
              <w:pStyle w:val="NoSpacing"/>
              <w:widowControl w:val="false"/>
              <w:numPr>
                <w:ilvl w:val="0"/>
                <w:numId w:val="51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часы, посвященные всемирному дню защиты животных</w:t>
            </w:r>
          </w:p>
          <w:p>
            <w:pPr>
              <w:pStyle w:val="NoSpacing"/>
              <w:widowControl w:val="false"/>
              <w:numPr>
                <w:ilvl w:val="0"/>
                <w:numId w:val="51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Операция «Забота» (международный день пожилого человека) отв. Катков Д.В.</w:t>
            </w:r>
          </w:p>
          <w:p>
            <w:pPr>
              <w:pStyle w:val="NoSpacing"/>
              <w:widowControl w:val="false"/>
              <w:numPr>
                <w:ilvl w:val="0"/>
                <w:numId w:val="51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Праздничный концерт для учителей.</w:t>
            </w:r>
          </w:p>
          <w:p>
            <w:pPr>
              <w:pStyle w:val="NoSpacing"/>
              <w:widowControl w:val="false"/>
              <w:numPr>
                <w:ilvl w:val="0"/>
                <w:numId w:val="51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/>
                <w:color w:val="000000"/>
                <w:kern w:val="0"/>
                <w:sz w:val="24"/>
                <w:szCs w:val="24"/>
                <w:lang w:val="ru-RU" w:eastAsia="en-US" w:bidi="ar-SA"/>
              </w:rPr>
              <w:t>Конкурс рисунков «Наши любимые учителя»</w:t>
            </w:r>
          </w:p>
          <w:p>
            <w:pPr>
              <w:pStyle w:val="NoSpacing"/>
              <w:widowControl w:val="false"/>
              <w:numPr>
                <w:ilvl w:val="0"/>
                <w:numId w:val="51"/>
              </w:numPr>
              <w:suppressAutoHyphens w:val="true"/>
              <w:spacing w:before="0" w:after="0"/>
              <w:jc w:val="left"/>
              <w:rPr>
                <w:rFonts w:eastAsia="Calibri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kern w:val="0"/>
                <w:sz w:val="24"/>
                <w:szCs w:val="24"/>
                <w:u w:val="single"/>
                <w:lang w:val="ru-RU" w:eastAsia="en-US" w:bidi="ar-SA"/>
              </w:rPr>
              <w:t xml:space="preserve">Посвящение </w:t>
            </w:r>
            <w:r>
              <w:rPr>
                <w:rFonts w:eastAsia="Calibri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val="ru-RU" w:eastAsia="en-US" w:bidi="ar-SA"/>
              </w:rPr>
              <w:t>первоклассников</w:t>
            </w: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 xml:space="preserve"> в юные читатели «Ах, этот мир книг»</w:t>
            </w:r>
          </w:p>
        </w:tc>
        <w:tc>
          <w:tcPr>
            <w:tcW w:w="2126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true"/>
              <w:spacing w:before="0" w:after="0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Беседа «Духовные ценности семьи»</w:t>
            </w:r>
          </w:p>
          <w:p>
            <w:pPr>
              <w:pStyle w:val="NoSpacing"/>
              <w:widowControl w:val="false"/>
              <w:numPr>
                <w:ilvl w:val="0"/>
                <w:numId w:val="9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Посещение библиотеки (тематические встречи)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ind w:left="360" w:hanging="0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3261" w:type="dxa"/>
            <w:tcBorders/>
          </w:tcPr>
          <w:p>
            <w:pPr>
              <w:pStyle w:val="NoSpacing"/>
              <w:widowControl w:val="false"/>
              <w:numPr>
                <w:ilvl w:val="0"/>
                <w:numId w:val="10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Тематические классные часы по  формированию здорового образа жизни в работе с классом.</w:t>
            </w:r>
          </w:p>
          <w:p>
            <w:pPr>
              <w:pStyle w:val="NoSpacing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360" w:hanging="0"/>
              <w:jc w:val="left"/>
              <w:rPr>
                <w:rFonts w:eastAsia="Calibri"/>
              </w:rPr>
            </w:pPr>
            <w:r>
              <w:rPr>
                <w:rFonts w:eastAsia="Calibri"/>
              </w:rPr>
            </w:r>
          </w:p>
          <w:p>
            <w:pPr>
              <w:pStyle w:val="NoSpacing"/>
              <w:widowControl w:val="false"/>
              <w:numPr>
                <w:ilvl w:val="0"/>
                <w:numId w:val="10"/>
              </w:numPr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Беседы в классах по ПДД.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Spacing"/>
              <w:widowControl w:val="false"/>
              <w:numPr>
                <w:ilvl w:val="0"/>
                <w:numId w:val="10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Спортивные мероприятия (по плану).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</w:r>
          </w:p>
          <w:p>
            <w:pPr>
              <w:pStyle w:val="NoSpacing"/>
              <w:widowControl w:val="false"/>
              <w:numPr>
                <w:ilvl w:val="0"/>
                <w:numId w:val="10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Беседа о правилах безопасного поведения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на осенних каникулах.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Calibri" w:hAnsi="Calibri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Spacing"/>
              <w:widowControl w:val="false"/>
              <w:numPr>
                <w:ilvl w:val="0"/>
                <w:numId w:val="10"/>
              </w:numPr>
              <w:suppressAutoHyphens w:val="true"/>
              <w:spacing w:before="0" w:after="0"/>
              <w:jc w:val="left"/>
              <w:rPr>
                <w:rFonts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Всероссийский открытый урок ОБЖ (ко дню ГО)</w:t>
            </w:r>
          </w:p>
        </w:tc>
        <w:tc>
          <w:tcPr>
            <w:tcW w:w="1906" w:type="dxa"/>
            <w:tcBorders/>
          </w:tcPr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Всероссийский урок «Экология и энергосбережение» в рамках Всероссийского фестиваля энергосбережения #ВместеЯрче</w:t>
            </w:r>
          </w:p>
        </w:tc>
      </w:tr>
    </w:tbl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Style w:val="af4"/>
        <w:tblW w:w="1519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753"/>
        <w:gridCol w:w="2665"/>
        <w:gridCol w:w="2216"/>
        <w:gridCol w:w="2515"/>
        <w:gridCol w:w="2475"/>
        <w:gridCol w:w="1813"/>
        <w:gridCol w:w="1758"/>
      </w:tblGrid>
      <w:tr>
        <w:trPr/>
        <w:tc>
          <w:tcPr>
            <w:tcW w:w="1753" w:type="dxa"/>
            <w:tcBorders/>
            <w:shd w:color="auto" w:fill="92D05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 Профориентация</w:t>
            </w:r>
          </w:p>
        </w:tc>
        <w:tc>
          <w:tcPr>
            <w:tcW w:w="2665" w:type="dxa"/>
            <w:tcBorders/>
            <w:shd w:color="auto" w:fill="00B0F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 Самоуправление</w:t>
            </w:r>
          </w:p>
        </w:tc>
        <w:tc>
          <w:tcPr>
            <w:tcW w:w="2216" w:type="dxa"/>
            <w:tcBorders/>
            <w:shd w:color="auto" w:fill="E36C0A" w:themeFill="accent6" w:themeFillShade="b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sz w:val="26"/>
                <w:szCs w:val="24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Детские общественные объединения</w:t>
            </w:r>
          </w:p>
        </w:tc>
        <w:tc>
          <w:tcPr>
            <w:tcW w:w="2515" w:type="dxa"/>
            <w:tcBorders/>
            <w:shd w:color="auto" w:fill="FF00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sz w:val="26"/>
                <w:szCs w:val="24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Внутришкольный контроль</w:t>
            </w:r>
          </w:p>
        </w:tc>
        <w:tc>
          <w:tcPr>
            <w:tcW w:w="2475" w:type="dxa"/>
            <w:tcBorders/>
            <w:shd w:color="auto" w:fill="CCC0D9" w:themeFill="accent4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 Организация предметно-пространственной среды</w:t>
            </w:r>
          </w:p>
        </w:tc>
        <w:tc>
          <w:tcPr>
            <w:tcW w:w="1813" w:type="dxa"/>
            <w:tcBorders/>
            <w:shd w:color="auto" w:fill="B6DDE8" w:themeFill="accent5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 Школьные медиа</w:t>
            </w:r>
          </w:p>
        </w:tc>
        <w:tc>
          <w:tcPr>
            <w:tcW w:w="1758" w:type="dxa"/>
            <w:tcBorders/>
            <w:shd w:color="auto" w:fill="E5B8B7" w:themeFill="accent2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sz w:val="26"/>
                <w:szCs w:val="24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Работа с родителями</w:t>
            </w:r>
          </w:p>
        </w:tc>
      </w:tr>
      <w:tr>
        <w:trPr/>
        <w:tc>
          <w:tcPr>
            <w:tcW w:w="17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Ролевая игра «Профессии будущего»</w:t>
            </w:r>
            <w:r>
              <w:rPr>
                <w:kern w:val="0"/>
                <w:sz w:val="28"/>
                <w:szCs w:val="28"/>
                <w:lang w:val="ru-RU" w:bidi="ar-SA"/>
              </w:rPr>
              <w:t xml:space="preserve"> отв. Сёмка М.Н.</w:t>
            </w:r>
          </w:p>
        </w:tc>
        <w:tc>
          <w:tcPr>
            <w:tcW w:w="2665" w:type="dxa"/>
            <w:tcBorders/>
          </w:tcPr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b/>
                <w:color w:val="FF0000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b/>
                <w:kern w:val="0"/>
                <w:sz w:val="24"/>
                <w:szCs w:val="24"/>
                <w:u w:val="single"/>
                <w:lang w:val="ru-RU" w:eastAsia="en-US" w:bidi="ar-SA"/>
              </w:rPr>
              <w:t xml:space="preserve">КТД </w:t>
            </w:r>
            <w:r>
              <w:rPr>
                <w:rFonts w:eastAsia="Calibri" w:cs="" w:ascii="Times New Roman" w:hAnsi="Times New Roman"/>
                <w:b/>
                <w:color w:val="000000"/>
                <w:kern w:val="0"/>
                <w:sz w:val="24"/>
                <w:szCs w:val="24"/>
                <w:lang w:val="ru-RU" w:eastAsia="en-US" w:bidi="ar-SA"/>
              </w:rPr>
              <w:t>«Создание символики школы и гимн». Конкурс. Отв. Катков Д.В., Сёмка М.Н., классные руководители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/>
                <w:b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i/>
                <w:i/>
                <w:color w:val="7030A0"/>
                <w:sz w:val="24"/>
                <w:szCs w:val="24"/>
              </w:rPr>
            </w:pPr>
            <w:r>
              <w:rPr>
                <w:b/>
                <w:color w:val="7030A0"/>
                <w:kern w:val="0"/>
                <w:sz w:val="24"/>
                <w:szCs w:val="24"/>
                <w:lang w:val="ru-RU" w:bidi="ar-SA"/>
              </w:rPr>
              <w:t xml:space="preserve">Праздник «Зонтик Детства» - праздник осени </w:t>
            </w:r>
            <w:r>
              <w:rPr>
                <w:b/>
                <w:i/>
                <w:color w:val="7030A0"/>
                <w:kern w:val="0"/>
                <w:sz w:val="24"/>
                <w:szCs w:val="24"/>
                <w:lang w:val="ru-RU" w:bidi="ar-SA"/>
              </w:rPr>
              <w:t>(итоги учебной и воспитательной работы в 1 четверти)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ind w:left="360" w:hanging="0"/>
              <w:contextualSpacing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21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Участие в днях единых действия РДШ</w:t>
            </w:r>
          </w:p>
        </w:tc>
        <w:tc>
          <w:tcPr>
            <w:tcW w:w="2515" w:type="dxa"/>
            <w:tcBorders/>
          </w:tcPr>
          <w:p>
            <w:pPr>
              <w:pStyle w:val="ParagraphStyle"/>
              <w:widowControl w:val="false"/>
              <w:suppressAutoHyphens w:val="true"/>
              <w:spacing w:lineRule="auto" w:line="252" w:before="0" w:after="0"/>
              <w:jc w:val="left"/>
              <w:rPr>
                <w:rFonts w:cs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 xml:space="preserve">Отслеживание адаптации обучающихся 5 класса; учебно-организованных (организация учебного места); учебно-интеллектуальных </w:t>
              <w:br/>
              <w:t>(систематизация), учебно-информационных (работ        с учебником); учебно-коммуникативных (выделение главного) результатов. Выявление уровня развития УУД у обучающихся 5 класса.</w:t>
            </w:r>
          </w:p>
          <w:p>
            <w:pPr>
              <w:pStyle w:val="ParagraphStyle"/>
              <w:widowControl w:val="false"/>
              <w:suppressAutoHyphens w:val="true"/>
              <w:spacing w:lineRule="auto" w:line="252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ParagraphStyle"/>
              <w:widowControl w:val="false"/>
              <w:suppressAutoHyphens w:val="true"/>
              <w:spacing w:lineRule="auto" w:line="252" w:before="0" w:after="0"/>
              <w:jc w:val="left"/>
              <w:rPr>
                <w:rFonts w:cs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Проверка планов воспитательной работы.</w:t>
            </w:r>
          </w:p>
        </w:tc>
        <w:tc>
          <w:tcPr>
            <w:tcW w:w="24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Классные часы: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06.10 –«Международный день музыки» (01.10);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20.10 –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«350 лет со Дня рождения Петра I»  (22.10)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Оформление информационно-тематических выставок: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8"/>
              </w:rPr>
            </w:pPr>
            <w:r>
              <w:rPr>
                <w:kern w:val="0"/>
                <w:sz w:val="24"/>
                <w:szCs w:val="28"/>
                <w:lang w:val="ru-RU" w:bidi="ar-SA"/>
              </w:rPr>
              <w:t>03.10 – «Международный День учителя»;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8"/>
              </w:rPr>
            </w:pPr>
            <w:r>
              <w:rPr>
                <w:kern w:val="0"/>
                <w:sz w:val="24"/>
                <w:szCs w:val="28"/>
                <w:lang w:val="ru-RU" w:bidi="ar-SA"/>
              </w:rPr>
              <w:t>10.10 – «День отца в России»;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8"/>
              </w:rPr>
            </w:pPr>
            <w:r>
              <w:rPr>
                <w:kern w:val="0"/>
                <w:sz w:val="24"/>
                <w:szCs w:val="28"/>
                <w:lang w:val="ru-RU" w:bidi="ar-SA"/>
              </w:rPr>
              <w:t>17.10 – «Международный день музыки»;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4"/>
                <w:szCs w:val="28"/>
                <w:lang w:val="ru-RU" w:bidi="ar-SA"/>
              </w:rPr>
              <w:t>24.10 – «Безопасное поведение на осенних каникулах»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13" w:type="dxa"/>
            <w:tcBorders/>
          </w:tcPr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Размещение на сайте школы фотоотчета о проведенных мероприяти-ях, экскурсиях, встречах с интересными людьми.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Интернет-группа РДШ.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Кино-октябрь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«Внимание, черепаха!»</w:t>
            </w:r>
          </w:p>
        </w:tc>
        <w:tc>
          <w:tcPr>
            <w:tcW w:w="1758" w:type="dxa"/>
            <w:tcBorders/>
          </w:tcPr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Наполнение сайта школы педагогическими и психологическими советами по воспитанию детей.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Работа социально-психологической службы «Осознанное родительство – счастливый ребёнок. Как помочь школьнику учиться».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Совместная работа семьи и школы по профилактике правонарушений, безнадзорности и бродяжничества обучающихся, профилактика детского травматизма, ДДТТ, безопасность в сети Интернет, профилактика детского суицида, жестокого обращения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 детьми</w:t>
            </w:r>
          </w:p>
        </w:tc>
      </w:tr>
    </w:tbl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sz w:val="24"/>
          <w:szCs w:val="24"/>
        </w:rPr>
        <w:t>НОЯБРЬ</w:t>
      </w:r>
    </w:p>
    <w:tbl>
      <w:tblPr>
        <w:tblStyle w:val="af4"/>
        <w:tblW w:w="15922" w:type="dxa"/>
        <w:jc w:val="left"/>
        <w:tblInd w:w="-66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069"/>
        <w:gridCol w:w="115"/>
        <w:gridCol w:w="565"/>
        <w:gridCol w:w="1777"/>
        <w:gridCol w:w="2215"/>
        <w:gridCol w:w="809"/>
        <w:gridCol w:w="1304"/>
        <w:gridCol w:w="877"/>
        <w:gridCol w:w="1511"/>
        <w:gridCol w:w="1742"/>
        <w:gridCol w:w="173"/>
        <w:gridCol w:w="1764"/>
      </w:tblGrid>
      <w:tr>
        <w:trPr/>
        <w:tc>
          <w:tcPr>
            <w:tcW w:w="31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3 ноября</w:t>
            </w:r>
          </w:p>
        </w:tc>
        <w:tc>
          <w:tcPr>
            <w:tcW w:w="1273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135 лет со дня рождения С.Я.Маршака (1887-1964)</w:t>
            </w:r>
          </w:p>
        </w:tc>
      </w:tr>
      <w:tr>
        <w:trPr/>
        <w:tc>
          <w:tcPr>
            <w:tcW w:w="31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color w:val="444444"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4 ноября</w:t>
            </w:r>
          </w:p>
        </w:tc>
        <w:tc>
          <w:tcPr>
            <w:tcW w:w="1273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День народного единства</w:t>
            </w:r>
          </w:p>
        </w:tc>
      </w:tr>
      <w:tr>
        <w:trPr/>
        <w:tc>
          <w:tcPr>
            <w:tcW w:w="31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8 ноября</w:t>
            </w:r>
          </w:p>
        </w:tc>
        <w:tc>
          <w:tcPr>
            <w:tcW w:w="1273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День памяти погибших при исполнении служебных обязанностей сотрудников органов внутренних дел РФ</w:t>
            </w:r>
          </w:p>
        </w:tc>
      </w:tr>
      <w:tr>
        <w:trPr/>
        <w:tc>
          <w:tcPr>
            <w:tcW w:w="31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20 ноября</w:t>
            </w:r>
          </w:p>
        </w:tc>
        <w:tc>
          <w:tcPr>
            <w:tcW w:w="1273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День начала Нюрнбергского процесса</w:t>
            </w:r>
          </w:p>
        </w:tc>
      </w:tr>
      <w:tr>
        <w:trPr/>
        <w:tc>
          <w:tcPr>
            <w:tcW w:w="31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22 ноября</w:t>
            </w:r>
          </w:p>
        </w:tc>
        <w:tc>
          <w:tcPr>
            <w:tcW w:w="1273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День словаря (в день рождения В.И.Даля)</w:t>
            </w:r>
          </w:p>
        </w:tc>
      </w:tr>
      <w:tr>
        <w:trPr/>
        <w:tc>
          <w:tcPr>
            <w:tcW w:w="31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27 ноября</w:t>
            </w:r>
          </w:p>
        </w:tc>
        <w:tc>
          <w:tcPr>
            <w:tcW w:w="1273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День матери в России</w:t>
            </w:r>
          </w:p>
        </w:tc>
      </w:tr>
      <w:tr>
        <w:trPr/>
        <w:tc>
          <w:tcPr>
            <w:tcW w:w="31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30 ноября</w:t>
            </w:r>
          </w:p>
        </w:tc>
        <w:tc>
          <w:tcPr>
            <w:tcW w:w="1273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День Государственного герба Российской Федерации</w:t>
            </w:r>
          </w:p>
        </w:tc>
      </w:tr>
      <w:tr>
        <w:trPr/>
        <w:tc>
          <w:tcPr>
            <w:tcW w:w="15921" w:type="dxa"/>
            <w:gridSpan w:val="12"/>
            <w:tcBorders/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«</w:t>
            </w:r>
            <w:r>
              <w:rPr>
                <w:b/>
                <w:bCs/>
                <w:kern w:val="0"/>
                <w:sz w:val="24"/>
                <w:szCs w:val="24"/>
                <w:lang w:val="ru-RU" w:bidi="ar-SA"/>
              </w:rPr>
              <w:t>Основные школьные дела»</w:t>
            </w:r>
          </w:p>
        </w:tc>
      </w:tr>
      <w:tr>
        <w:trPr/>
        <w:tc>
          <w:tcPr>
            <w:tcW w:w="15921" w:type="dxa"/>
            <w:gridSpan w:val="12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Направления воспитательной работы</w:t>
            </w:r>
          </w:p>
        </w:tc>
      </w:tr>
      <w:tr>
        <w:trPr/>
        <w:tc>
          <w:tcPr>
            <w:tcW w:w="3749" w:type="dxa"/>
            <w:gridSpan w:val="3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46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Гражданско-патриотическое, правовое воспитание</w:t>
            </w:r>
          </w:p>
        </w:tc>
        <w:tc>
          <w:tcPr>
            <w:tcW w:w="4801" w:type="dxa"/>
            <w:gridSpan w:val="3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46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Духовно-нравственное и эстетическое воспитание, ценности научного познания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2181" w:type="dxa"/>
            <w:gridSpan w:val="2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46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Родственно-семейное воспитание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ind w:left="360" w:hanging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3253" w:type="dxa"/>
            <w:gridSpan w:val="2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46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Физическое воспитание, формирование культуры здоровья и эмоционального благополучия; безопасность жизнедеятельности</w:t>
            </w:r>
          </w:p>
        </w:tc>
        <w:tc>
          <w:tcPr>
            <w:tcW w:w="1937" w:type="dxa"/>
            <w:gridSpan w:val="2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46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Трудовое и экологическое воспитание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</w:tr>
      <w:tr>
        <w:trPr/>
        <w:tc>
          <w:tcPr>
            <w:tcW w:w="3749" w:type="dxa"/>
            <w:gridSpan w:val="3"/>
            <w:tcBorders/>
          </w:tcPr>
          <w:p>
            <w:pPr>
              <w:pStyle w:val="NoSpacing"/>
              <w:widowControl w:val="false"/>
              <w:numPr>
                <w:ilvl w:val="0"/>
                <w:numId w:val="11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«Мы едины» – классные часы ко Дню Народного единства.</w:t>
            </w:r>
          </w:p>
          <w:p>
            <w:pPr>
              <w:pStyle w:val="NoSpacing"/>
              <w:widowControl w:val="false"/>
              <w:numPr>
                <w:ilvl w:val="0"/>
                <w:numId w:val="11"/>
              </w:numPr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«4 ноября – День народного единства»  </w:t>
            </w:r>
            <w:r>
              <w:rPr>
                <w:rFonts w:eastAsia="Calibri" w:cs="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Тематическая Линейка.</w:t>
            </w:r>
          </w:p>
          <w:p>
            <w:pPr>
              <w:pStyle w:val="NoSpacing"/>
              <w:widowControl w:val="false"/>
              <w:numPr>
                <w:ilvl w:val="0"/>
                <w:numId w:val="11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часы, посвященные 135-летию со дня рождения С.Я.Маршака (03.11)</w:t>
            </w:r>
          </w:p>
          <w:p>
            <w:pPr>
              <w:pStyle w:val="NoSpacing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360" w:hanging="0"/>
              <w:jc w:val="left"/>
              <w:rPr>
                <w:rFonts w:eastAsia="Calibri"/>
              </w:rPr>
            </w:pPr>
            <w:r>
              <w:rPr>
                <w:rFonts w:eastAsia="Calibri"/>
              </w:rPr>
            </w:r>
          </w:p>
        </w:tc>
        <w:tc>
          <w:tcPr>
            <w:tcW w:w="4801" w:type="dxa"/>
            <w:gridSpan w:val="3"/>
            <w:tcBorders/>
          </w:tcPr>
          <w:p>
            <w:pPr>
              <w:pStyle w:val="NoSpacing"/>
              <w:widowControl w:val="false"/>
              <w:numPr>
                <w:ilvl w:val="0"/>
                <w:numId w:val="52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Цикл занятий «Разговоры о важном»: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«Что такое единство народа», «Память времён», «Самое главное слово на земле», «Какие в нашей стране есть символы»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«Когда мы едины – мы непобедимы», «Память времён», «Материнское сердце чаще бьётся», «Что может герб нам рассказать?»</w:t>
            </w:r>
          </w:p>
          <w:p>
            <w:pPr>
              <w:pStyle w:val="NoSpacing"/>
              <w:widowControl w:val="false"/>
              <w:numPr>
                <w:ilvl w:val="0"/>
                <w:numId w:val="53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Мероприятия, посвященные Дню матери в России (27.11)</w:t>
            </w:r>
          </w:p>
          <w:p>
            <w:pPr>
              <w:pStyle w:val="NoSpacing"/>
              <w:widowControl w:val="false"/>
              <w:numPr>
                <w:ilvl w:val="0"/>
                <w:numId w:val="53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b/>
                <w:b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/>
                <w:color w:val="000000"/>
                <w:kern w:val="0"/>
                <w:sz w:val="24"/>
                <w:szCs w:val="24"/>
                <w:lang w:val="ru-RU" w:eastAsia="en-US" w:bidi="ar-SA"/>
              </w:rPr>
              <w:t>Конкурс чтецов «Мамочке, моей любимой»</w:t>
            </w:r>
          </w:p>
          <w:p>
            <w:pPr>
              <w:pStyle w:val="NoSpacing"/>
              <w:widowControl w:val="false"/>
              <w:numPr>
                <w:ilvl w:val="0"/>
                <w:numId w:val="53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Посещение школьной библиотеки (тематические встречи)</w:t>
            </w:r>
          </w:p>
          <w:p>
            <w:pPr>
              <w:pStyle w:val="NoSpacing"/>
              <w:widowControl w:val="false"/>
              <w:numPr>
                <w:ilvl w:val="0"/>
                <w:numId w:val="53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shd w:fill="FFFF00" w:val="clear"/>
                <w:lang w:val="ru-RU" w:eastAsia="en-US" w:bidi="ar-SA"/>
              </w:rPr>
              <w:t>Неделя русского языка и литературы</w:t>
            </w: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.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eastAsia="Calibri"/>
              </w:rPr>
            </w:pPr>
            <w:r>
              <w:rPr>
                <w:rFonts w:eastAsia="Calibri"/>
              </w:rPr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181" w:type="dxa"/>
            <w:gridSpan w:val="2"/>
            <w:tcBorders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uppressAutoHyphens w:val="true"/>
              <w:spacing w:before="0" w:after="0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Внеклассные мероприятия с приглашением мам.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ind w:left="360" w:hanging="0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3253" w:type="dxa"/>
            <w:gridSpan w:val="2"/>
            <w:tcBorders/>
          </w:tcPr>
          <w:p>
            <w:pPr>
              <w:pStyle w:val="NoSpacing"/>
              <w:widowControl w:val="false"/>
              <w:numPr>
                <w:ilvl w:val="0"/>
                <w:numId w:val="13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Беседы по профилактике простудных заболеваний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Spacing"/>
              <w:widowControl w:val="false"/>
              <w:numPr>
                <w:ilvl w:val="0"/>
                <w:numId w:val="13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Беседы по профилактике детского суицида (с родителями)</w:t>
            </w:r>
          </w:p>
          <w:p>
            <w:pPr>
              <w:pStyle w:val="NoSpacing"/>
              <w:widowControl w:val="false"/>
              <w:numPr>
                <w:ilvl w:val="0"/>
                <w:numId w:val="13"/>
              </w:numPr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Беседы в классах по ПДД.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937" w:type="dxa"/>
            <w:gridSpan w:val="2"/>
            <w:tcBorders/>
          </w:tcPr>
          <w:p>
            <w:pPr>
              <w:pStyle w:val="NoSpacing"/>
              <w:widowControl w:val="false"/>
              <w:numPr>
                <w:ilvl w:val="0"/>
                <w:numId w:val="14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Месячник чистоты и порядка</w:t>
            </w:r>
          </w:p>
          <w:p>
            <w:pPr>
              <w:pStyle w:val="NoSpacing"/>
              <w:widowControl w:val="false"/>
              <w:numPr>
                <w:ilvl w:val="0"/>
                <w:numId w:val="14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Акция. Изготовление кормушек для птиц</w:t>
            </w:r>
          </w:p>
        </w:tc>
      </w:tr>
      <w:tr>
        <w:trPr/>
        <w:tc>
          <w:tcPr>
            <w:tcW w:w="3069" w:type="dxa"/>
            <w:tcBorders/>
            <w:shd w:color="auto" w:fill="E5B8B7" w:themeFill="accent2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Профориентация</w:t>
            </w:r>
          </w:p>
        </w:tc>
        <w:tc>
          <w:tcPr>
            <w:tcW w:w="2457" w:type="dxa"/>
            <w:gridSpan w:val="3"/>
            <w:tcBorders/>
            <w:shd w:color="auto" w:fill="E5B8B7" w:themeFill="accent2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Самоуправление</w:t>
            </w:r>
          </w:p>
        </w:tc>
        <w:tc>
          <w:tcPr>
            <w:tcW w:w="2215" w:type="dxa"/>
            <w:tcBorders/>
            <w:shd w:color="auto" w:fill="E5B8B7" w:themeFill="accent2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Детские общественные объединения</w:t>
            </w:r>
          </w:p>
        </w:tc>
        <w:tc>
          <w:tcPr>
            <w:tcW w:w="2113" w:type="dxa"/>
            <w:gridSpan w:val="2"/>
            <w:tcBorders/>
            <w:shd w:color="auto" w:fill="E5B8B7" w:themeFill="accent2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Внутришкольный контроль</w:t>
            </w:r>
          </w:p>
        </w:tc>
        <w:tc>
          <w:tcPr>
            <w:tcW w:w="2388" w:type="dxa"/>
            <w:gridSpan w:val="2"/>
            <w:tcBorders/>
            <w:shd w:color="auto" w:fill="E5B8B7" w:themeFill="accent2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Организация предметно-пространственной среды</w:t>
            </w:r>
          </w:p>
        </w:tc>
        <w:tc>
          <w:tcPr>
            <w:tcW w:w="1915" w:type="dxa"/>
            <w:gridSpan w:val="2"/>
            <w:tcBorders/>
            <w:shd w:color="auto" w:fill="E5B8B7" w:themeFill="accent2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Школьные медиа</w:t>
            </w:r>
          </w:p>
        </w:tc>
        <w:tc>
          <w:tcPr>
            <w:tcW w:w="1764" w:type="dxa"/>
            <w:tcBorders/>
            <w:shd w:color="auto" w:fill="E5B8B7" w:themeFill="accent2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Работа с родителями</w:t>
            </w:r>
          </w:p>
        </w:tc>
      </w:tr>
      <w:tr>
        <w:trPr/>
        <w:tc>
          <w:tcPr>
            <w:tcW w:w="30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Классный час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«Все работы хороши»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2457" w:type="dxa"/>
            <w:gridSpan w:val="3"/>
            <w:tcBorders/>
          </w:tcPr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ученические собрания «Мы растём как коллектив»</w:t>
            </w:r>
          </w:p>
        </w:tc>
        <w:tc>
          <w:tcPr>
            <w:tcW w:w="22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Участие в днях единых действия РДШ</w:t>
            </w:r>
          </w:p>
        </w:tc>
        <w:tc>
          <w:tcPr>
            <w:tcW w:w="2113" w:type="dxa"/>
            <w:gridSpan w:val="2"/>
            <w:tcBorders/>
          </w:tcPr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Круглый стол. Обсуждение новых форм воспитательной работы в урочной деятельности. Плюсы и минусы.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Подведение итогов адаптации обучающихся 1-х и 5-х классов.</w:t>
            </w:r>
          </w:p>
        </w:tc>
        <w:tc>
          <w:tcPr>
            <w:tcW w:w="2388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Классные часы: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03.11 –«День народного единства» (04.11)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17.11 – «Международный день художника»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Популяризация школьной символики.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Оформление информационно-тематических выставок: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07.11 – «День народного единства»;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14.11 – «Память времён»;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21.11 – «День словаря (в день рождения В.И.Даля)»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28.11 – «День Государственного герба РФ»</w:t>
            </w:r>
          </w:p>
        </w:tc>
        <w:tc>
          <w:tcPr>
            <w:tcW w:w="1915" w:type="dxa"/>
            <w:gridSpan w:val="2"/>
            <w:tcBorders/>
          </w:tcPr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Размещение на сайте школы фотоотчета о проведенных мероприятиях, экскурсиях, встречах с интересными людьми.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Интернет-группа РДШ.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Кино-ноябрь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 «Илья Муромец»</w:t>
            </w:r>
          </w:p>
        </w:tc>
        <w:tc>
          <w:tcPr>
            <w:tcW w:w="1764" w:type="dxa"/>
            <w:tcBorders/>
          </w:tcPr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Родительский всеобуч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«В семейном кругу мы с вами растём, основа основ – родительский дом», или  Трудовое воспитание ребёнка в жизни семьи и школы, его роль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в развитии работоспособности и личностных качеств»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ascii="Times New Roman" w:hAnsi="Times New Roman" w:eastAsiaTheme="minorHAnsi"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</w:tr>
    </w:tbl>
    <w:p>
      <w:pPr>
        <w:pStyle w:val="Normal"/>
        <w:jc w:val="center"/>
        <w:rPr>
          <w:sz w:val="24"/>
          <w:szCs w:val="24"/>
        </w:rPr>
      </w:pPr>
      <w:r>
        <w:rPr>
          <w:b/>
          <w:sz w:val="24"/>
          <w:szCs w:val="24"/>
        </w:rPr>
        <w:t>ДЕКАБРЬ</w:t>
      </w:r>
    </w:p>
    <w:tbl>
      <w:tblPr>
        <w:tblStyle w:val="af4"/>
        <w:tblW w:w="16003" w:type="dxa"/>
        <w:jc w:val="left"/>
        <w:tblInd w:w="-74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64"/>
        <w:gridCol w:w="773"/>
        <w:gridCol w:w="4617"/>
        <w:gridCol w:w="2122"/>
        <w:gridCol w:w="3266"/>
        <w:gridCol w:w="1961"/>
      </w:tblGrid>
      <w:tr>
        <w:trPr/>
        <w:tc>
          <w:tcPr>
            <w:tcW w:w="3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3 декабря</w:t>
            </w:r>
          </w:p>
        </w:tc>
        <w:tc>
          <w:tcPr>
            <w:tcW w:w="127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Международный день инвалидов. День Неизвестного Солдата</w:t>
            </w:r>
          </w:p>
        </w:tc>
      </w:tr>
      <w:tr>
        <w:trPr/>
        <w:tc>
          <w:tcPr>
            <w:tcW w:w="3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5 декабря</w:t>
            </w:r>
          </w:p>
        </w:tc>
        <w:tc>
          <w:tcPr>
            <w:tcW w:w="127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День добровольца (волонтёра) в России</w:t>
            </w:r>
          </w:p>
        </w:tc>
      </w:tr>
      <w:tr>
        <w:trPr/>
        <w:tc>
          <w:tcPr>
            <w:tcW w:w="3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8 декабря</w:t>
            </w:r>
          </w:p>
        </w:tc>
        <w:tc>
          <w:tcPr>
            <w:tcW w:w="127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Международный день художника</w:t>
            </w:r>
          </w:p>
        </w:tc>
      </w:tr>
      <w:tr>
        <w:trPr/>
        <w:tc>
          <w:tcPr>
            <w:tcW w:w="3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9 декабря</w:t>
            </w:r>
          </w:p>
        </w:tc>
        <w:tc>
          <w:tcPr>
            <w:tcW w:w="127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День Героев Отечества</w:t>
            </w:r>
          </w:p>
        </w:tc>
      </w:tr>
      <w:tr>
        <w:trPr/>
        <w:tc>
          <w:tcPr>
            <w:tcW w:w="3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12 декабря</w:t>
            </w:r>
          </w:p>
        </w:tc>
        <w:tc>
          <w:tcPr>
            <w:tcW w:w="127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День Конституции Российской Федерации</w:t>
            </w:r>
          </w:p>
        </w:tc>
      </w:tr>
      <w:tr>
        <w:trPr/>
        <w:tc>
          <w:tcPr>
            <w:tcW w:w="3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25 декабря</w:t>
            </w:r>
          </w:p>
        </w:tc>
        <w:tc>
          <w:tcPr>
            <w:tcW w:w="127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День принятия Федеральных конституционных законов о Государственных символах РФ</w:t>
            </w:r>
          </w:p>
        </w:tc>
      </w:tr>
      <w:tr>
        <w:trPr/>
        <w:tc>
          <w:tcPr>
            <w:tcW w:w="32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color w:val="444444"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27 декабря</w:t>
            </w:r>
          </w:p>
        </w:tc>
        <w:tc>
          <w:tcPr>
            <w:tcW w:w="127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190 лет со дня рождения основателя Третьяковской галереи П.М.Третьякова (1832-1898)</w:t>
            </w:r>
          </w:p>
        </w:tc>
      </w:tr>
      <w:tr>
        <w:trPr/>
        <w:tc>
          <w:tcPr>
            <w:tcW w:w="16003" w:type="dxa"/>
            <w:gridSpan w:val="6"/>
            <w:tcBorders/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«</w:t>
            </w:r>
            <w:r>
              <w:rPr>
                <w:b/>
                <w:bCs/>
                <w:kern w:val="0"/>
                <w:sz w:val="24"/>
                <w:szCs w:val="24"/>
                <w:lang w:val="ru-RU" w:bidi="ar-SA"/>
              </w:rPr>
              <w:t>Основные школьные дела»</w:t>
            </w:r>
          </w:p>
        </w:tc>
      </w:tr>
      <w:tr>
        <w:trPr/>
        <w:tc>
          <w:tcPr>
            <w:tcW w:w="16003" w:type="dxa"/>
            <w:gridSpan w:val="6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Направления воспитательной работы</w:t>
            </w:r>
          </w:p>
        </w:tc>
      </w:tr>
      <w:tr>
        <w:trPr/>
        <w:tc>
          <w:tcPr>
            <w:tcW w:w="4037" w:type="dxa"/>
            <w:gridSpan w:val="2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16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Гражданско-патриотическое, правовое воспитание</w:t>
            </w:r>
          </w:p>
        </w:tc>
        <w:tc>
          <w:tcPr>
            <w:tcW w:w="4617" w:type="dxa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16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Духовно-нравственное и эстетическое воспитание, ценности научного познания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2122" w:type="dxa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16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Родственно-семейное воспитание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ind w:left="360" w:hanging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3266" w:type="dxa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15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Физическое воспитание, формирование культуры здоровья и эмоционального благополучия; безопасность жизнедеятельности</w:t>
            </w:r>
          </w:p>
        </w:tc>
        <w:tc>
          <w:tcPr>
            <w:tcW w:w="1961" w:type="dxa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67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Трудовое и экологическое воспитание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</w:tr>
      <w:tr>
        <w:trPr/>
        <w:tc>
          <w:tcPr>
            <w:tcW w:w="4037" w:type="dxa"/>
            <w:gridSpan w:val="2"/>
            <w:tcBorders/>
          </w:tcPr>
          <w:p>
            <w:pPr>
              <w:pStyle w:val="NoSpacing"/>
              <w:widowControl w:val="false"/>
              <w:numPr>
                <w:ilvl w:val="0"/>
                <w:numId w:val="17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Единый общешкольный урок, посвященный дню Конституции</w:t>
            </w:r>
          </w:p>
          <w:p>
            <w:pPr>
              <w:pStyle w:val="NoSpacing"/>
              <w:widowControl w:val="false"/>
              <w:numPr>
                <w:ilvl w:val="0"/>
                <w:numId w:val="17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Мероприятия ко Дню  неизвестного солдата</w:t>
            </w:r>
          </w:p>
          <w:p>
            <w:pPr>
              <w:pStyle w:val="NoSpacing"/>
              <w:widowControl w:val="false"/>
              <w:numPr>
                <w:ilvl w:val="0"/>
                <w:numId w:val="17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Мероприятия ко Дню  героев Отечества</w:t>
            </w:r>
          </w:p>
          <w:p>
            <w:pPr>
              <w:pStyle w:val="NoSpacing"/>
              <w:widowControl w:val="false"/>
              <w:numPr>
                <w:ilvl w:val="0"/>
                <w:numId w:val="17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Мероприятия, посвященные Международному дню добровольца (волонтёра) в России</w:t>
            </w:r>
          </w:p>
        </w:tc>
        <w:tc>
          <w:tcPr>
            <w:tcW w:w="4617" w:type="dxa"/>
            <w:tcBorders/>
          </w:tcPr>
          <w:p>
            <w:pPr>
              <w:pStyle w:val="NoSpacing"/>
              <w:widowControl w:val="false"/>
              <w:numPr>
                <w:ilvl w:val="0"/>
                <w:numId w:val="54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Цикл занятий «Разговоры о важном»: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«Если ты добрый», «С чего начинается Родина», «Где записаны права человека?», «Светлый праздник Рождества»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«Что я могу сделать для других?», «История Отечества … », «Мои права и обязанности», «Светлый праздник Рождества»</w:t>
            </w:r>
          </w:p>
          <w:p>
            <w:pPr>
              <w:pStyle w:val="NoSpacing"/>
              <w:widowControl w:val="false"/>
              <w:numPr>
                <w:ilvl w:val="0"/>
                <w:numId w:val="54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Конкурс новогодних стенгазет</w:t>
            </w:r>
          </w:p>
          <w:p>
            <w:pPr>
              <w:pStyle w:val="NoSpacing"/>
              <w:widowControl w:val="false"/>
              <w:numPr>
                <w:ilvl w:val="0"/>
                <w:numId w:val="54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Конкурс «Подарок ёлке»</w:t>
            </w:r>
          </w:p>
          <w:p>
            <w:pPr>
              <w:pStyle w:val="NoSpacing"/>
              <w:widowControl w:val="false"/>
              <w:numPr>
                <w:ilvl w:val="0"/>
                <w:numId w:val="54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Новогодние праздники по классам</w:t>
            </w:r>
          </w:p>
          <w:p>
            <w:pPr>
              <w:pStyle w:val="NoSpacing"/>
              <w:widowControl w:val="false"/>
              <w:numPr>
                <w:ilvl w:val="0"/>
                <w:numId w:val="54"/>
              </w:numPr>
              <w:suppressAutoHyphens w:val="true"/>
              <w:spacing w:before="0" w:after="0"/>
              <w:jc w:val="left"/>
              <w:rPr/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shd w:fill="FFFF00" w:val="clear"/>
                <w:lang w:val="ru-RU" w:eastAsia="en-US" w:bidi="ar-SA"/>
              </w:rPr>
              <w:t>Неделя окружающего мира.</w:t>
            </w:r>
          </w:p>
        </w:tc>
        <w:tc>
          <w:tcPr>
            <w:tcW w:w="212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8"/>
              </w:numPr>
              <w:suppressAutoHyphens w:val="true"/>
              <w:spacing w:before="0" w:after="0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Классные часы  «Семейные традиции новогодних праздников»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3266" w:type="dxa"/>
            <w:tcBorders/>
          </w:tcPr>
          <w:p>
            <w:pPr>
              <w:pStyle w:val="NoSpacing"/>
              <w:widowControl w:val="false"/>
              <w:numPr>
                <w:ilvl w:val="0"/>
                <w:numId w:val="21"/>
              </w:numPr>
              <w:suppressAutoHyphens w:val="true"/>
              <w:spacing w:before="0" w:after="0"/>
              <w:jc w:val="left"/>
              <w:rPr>
                <w:rFonts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Беседы по профилактике вредных привычек.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Calibri" w:hAnsi="Calibri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Spacing"/>
              <w:widowControl w:val="false"/>
              <w:numPr>
                <w:ilvl w:val="0"/>
                <w:numId w:val="21"/>
              </w:numPr>
              <w:suppressAutoHyphens w:val="true"/>
              <w:spacing w:before="0" w:after="0"/>
              <w:jc w:val="left"/>
              <w:rPr>
                <w:rFonts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Классный час «Всемирный день борьбы против СПИДА».</w:t>
            </w:r>
          </w:p>
          <w:p>
            <w:pPr>
              <w:pStyle w:val="NoSpacing"/>
              <w:widowControl w:val="false"/>
              <w:numPr>
                <w:ilvl w:val="0"/>
                <w:numId w:val="21"/>
              </w:numPr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Беседы в классах по ПДД.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Calibri" w:hAnsi="Calibri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Spacing"/>
              <w:widowControl w:val="false"/>
              <w:numPr>
                <w:ilvl w:val="0"/>
                <w:numId w:val="21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Беседа о правилах безопасного поведения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на зимних каникулах.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Calibri" w:hAnsi="Calibri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961" w:type="dxa"/>
            <w:tcBorders/>
          </w:tcPr>
          <w:p>
            <w:pPr>
              <w:pStyle w:val="NoSpacing"/>
              <w:widowControl w:val="false"/>
              <w:numPr>
                <w:ilvl w:val="0"/>
                <w:numId w:val="19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Акция «Поможем зимующим птицам»</w:t>
            </w:r>
          </w:p>
          <w:p>
            <w:pPr>
              <w:pStyle w:val="NoSpacing"/>
              <w:widowControl w:val="false"/>
              <w:numPr>
                <w:ilvl w:val="0"/>
                <w:numId w:val="19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Акция «Сохрани тепло!»</w:t>
            </w:r>
          </w:p>
          <w:p>
            <w:pPr>
              <w:pStyle w:val="NoSpacing"/>
              <w:widowControl w:val="false"/>
              <w:numPr>
                <w:ilvl w:val="0"/>
                <w:numId w:val="19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Операция «Кормушка»</w:t>
            </w:r>
          </w:p>
        </w:tc>
      </w:tr>
    </w:tbl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Style w:val="af4"/>
        <w:tblW w:w="16037" w:type="dxa"/>
        <w:jc w:val="left"/>
        <w:tblInd w:w="-74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27"/>
        <w:gridCol w:w="2619"/>
        <w:gridCol w:w="2099"/>
        <w:gridCol w:w="1996"/>
        <w:gridCol w:w="2390"/>
        <w:gridCol w:w="1995"/>
        <w:gridCol w:w="1810"/>
      </w:tblGrid>
      <w:tr>
        <w:trPr/>
        <w:tc>
          <w:tcPr>
            <w:tcW w:w="3127" w:type="dxa"/>
            <w:tcBorders/>
            <w:shd w:color="auto" w:fill="92D05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Профориентация</w:t>
            </w:r>
          </w:p>
        </w:tc>
        <w:tc>
          <w:tcPr>
            <w:tcW w:w="2619" w:type="dxa"/>
            <w:tcBorders/>
            <w:shd w:color="auto" w:fill="00B0F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Самоуправление</w:t>
            </w:r>
          </w:p>
        </w:tc>
        <w:tc>
          <w:tcPr>
            <w:tcW w:w="2099" w:type="dxa"/>
            <w:tcBorders/>
            <w:shd w:color="auto" w:fill="E36C0A" w:themeFill="accent6" w:themeFillShade="b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Детские общественные объединения</w:t>
            </w:r>
          </w:p>
        </w:tc>
        <w:tc>
          <w:tcPr>
            <w:tcW w:w="1996" w:type="dxa"/>
            <w:tcBorders/>
            <w:shd w:color="auto" w:fill="FF00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Внутришкольный контроль</w:t>
            </w:r>
          </w:p>
        </w:tc>
        <w:tc>
          <w:tcPr>
            <w:tcW w:w="2390" w:type="dxa"/>
            <w:tcBorders/>
            <w:shd w:color="auto" w:fill="CCC0D9" w:themeFill="accent4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Организация предметно-пространственной среды</w:t>
            </w:r>
          </w:p>
        </w:tc>
        <w:tc>
          <w:tcPr>
            <w:tcW w:w="1995" w:type="dxa"/>
            <w:tcBorders/>
            <w:shd w:color="auto" w:fill="B6DDE8" w:themeFill="accent5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Школьные медиа</w:t>
            </w:r>
          </w:p>
        </w:tc>
        <w:tc>
          <w:tcPr>
            <w:tcW w:w="1810" w:type="dxa"/>
            <w:tcBorders/>
            <w:shd w:color="auto" w:fill="E5B8B7" w:themeFill="accent2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Работа с родителями</w:t>
            </w:r>
          </w:p>
        </w:tc>
      </w:tr>
      <w:tr>
        <w:trPr/>
        <w:tc>
          <w:tcPr>
            <w:tcW w:w="312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Игра-самоисследование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«Я познаю профессии» классные руководители</w:t>
            </w:r>
          </w:p>
        </w:tc>
        <w:tc>
          <w:tcPr>
            <w:tcW w:w="2619" w:type="dxa"/>
            <w:tcBorders/>
          </w:tcPr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 в конкурсе «Класс года»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color w:val="7030A0"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7030A0"/>
                <w:kern w:val="0"/>
                <w:sz w:val="24"/>
                <w:szCs w:val="24"/>
                <w:lang w:val="ru-RU" w:bidi="ar-SA"/>
              </w:rPr>
              <w:t xml:space="preserve">Праздник «Зонтик Детства» - новогодний праздник </w:t>
            </w:r>
            <w:r>
              <w:rPr>
                <w:b/>
                <w:i/>
                <w:color w:val="7030A0"/>
                <w:kern w:val="0"/>
                <w:sz w:val="24"/>
                <w:szCs w:val="24"/>
                <w:lang w:val="ru-RU" w:bidi="ar-SA"/>
              </w:rPr>
              <w:t>(итоги учебной и воспитательной работы во 2 четверти)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09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Участие в днях единых действия РДШ</w:t>
            </w:r>
          </w:p>
        </w:tc>
        <w:tc>
          <w:tcPr>
            <w:tcW w:w="199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i w:val="false"/>
                <w:i w:val="false"/>
                <w:iCs w:val="false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b/>
                <w:i w:val="false"/>
                <w:iCs w:val="false"/>
                <w:kern w:val="0"/>
                <w:sz w:val="24"/>
                <w:szCs w:val="24"/>
                <w:lang w:val="ru-RU" w:eastAsia="en-US" w:bidi="ar-SA"/>
              </w:rPr>
              <w:t xml:space="preserve">Классно-обобщающий контроль в 9 классе </w:t>
            </w:r>
            <w:r>
              <w:rPr>
                <w:i w:val="false"/>
                <w:iCs w:val="false"/>
                <w:kern w:val="0"/>
                <w:sz w:val="24"/>
                <w:szCs w:val="24"/>
                <w:lang w:val="ru-RU" w:eastAsia="en-US" w:bidi="ar-SA"/>
              </w:rPr>
              <w:t>(по результатам годового анализа).</w:t>
            </w:r>
          </w:p>
        </w:tc>
        <w:tc>
          <w:tcPr>
            <w:tcW w:w="239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Классные часы: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08.12 –«День Героев Отечества» (09.12)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22.12 – «Всероссийский день хоккея – 15 лет» (2007г.)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Оформление информационно-тематических выставок: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05.12 – «День добровольца (волонтёра) в России»;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12.12 – «День Конституции РФ»;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19.12 – «Международный день помощи бедным»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26.12 – «Безопасное поведение на зимних каникулах»</w:t>
            </w:r>
          </w:p>
        </w:tc>
        <w:tc>
          <w:tcPr>
            <w:tcW w:w="1995" w:type="dxa"/>
            <w:tcBorders/>
          </w:tcPr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Размещение на сайте школы фотоотчета о проведенных мероприятиях, экскурсиях, встречах с интересными людьми.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Интернет-группа РДШ.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Calibri" w:hAnsi="Calibri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Онлайн-викторина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ru-RU" w:bidi="ar-SA"/>
              </w:rPr>
              <w:t>«190 лет со дня рождения мецената П.М.Третьякова»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b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b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Кино-декабрь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 «Двенадцать месяцев»</w:t>
            </w:r>
          </w:p>
        </w:tc>
        <w:tc>
          <w:tcPr>
            <w:tcW w:w="1810" w:type="dxa"/>
            <w:tcBorders/>
          </w:tcPr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Наполнение сайта школы педагогическими и психологическими советами по воспитанию детей.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Работа психологической службы  «Роль традиций и мнения родителей в воспитании ЗОЖ ребёнка»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Calibri" w:hAnsi="Calibri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</w:r>
          </w:p>
        </w:tc>
      </w:tr>
    </w:tbl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/>
      </w:pPr>
      <w:r>
        <w:rPr>
          <w:b/>
          <w:sz w:val="24"/>
          <w:szCs w:val="24"/>
        </w:rPr>
        <w:t>ЯНВАРЬ</w:t>
      </w:r>
    </w:p>
    <w:tbl>
      <w:tblPr>
        <w:tblStyle w:val="af4"/>
        <w:tblW w:w="15933" w:type="dxa"/>
        <w:jc w:val="left"/>
        <w:tblInd w:w="-7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53"/>
        <w:gridCol w:w="566"/>
        <w:gridCol w:w="4858"/>
        <w:gridCol w:w="2087"/>
        <w:gridCol w:w="3266"/>
        <w:gridCol w:w="1903"/>
      </w:tblGrid>
      <w:tr>
        <w:trPr/>
        <w:tc>
          <w:tcPr>
            <w:tcW w:w="32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25 января</w:t>
            </w:r>
          </w:p>
        </w:tc>
        <w:tc>
          <w:tcPr>
            <w:tcW w:w="1268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День российского студенчества</w:t>
            </w:r>
          </w:p>
        </w:tc>
      </w:tr>
      <w:tr>
        <w:trPr/>
        <w:tc>
          <w:tcPr>
            <w:tcW w:w="32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27 января</w:t>
            </w:r>
          </w:p>
        </w:tc>
        <w:tc>
          <w:tcPr>
            <w:tcW w:w="1268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День полного освобождения Ленинграда от фашистской блокады (1944 год)</w:t>
            </w:r>
          </w:p>
        </w:tc>
      </w:tr>
      <w:tr>
        <w:trPr/>
        <w:tc>
          <w:tcPr>
            <w:tcW w:w="32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color w:val="444444"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1268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День освобождения Красной армией крупнейшего «лагеря смерти» Аушвиц-Биркенау (Освенцем) – День памяти жертв Холокоста</w:t>
            </w:r>
          </w:p>
        </w:tc>
      </w:tr>
      <w:tr>
        <w:trPr/>
        <w:tc>
          <w:tcPr>
            <w:tcW w:w="15933" w:type="dxa"/>
            <w:gridSpan w:val="6"/>
            <w:tcBorders/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«</w:t>
            </w:r>
            <w:r>
              <w:rPr>
                <w:b/>
                <w:bCs/>
                <w:kern w:val="0"/>
                <w:sz w:val="24"/>
                <w:szCs w:val="24"/>
                <w:lang w:val="ru-RU" w:bidi="ar-SA"/>
              </w:rPr>
              <w:t>Основные школьные дела»</w:t>
            </w:r>
          </w:p>
        </w:tc>
      </w:tr>
      <w:tr>
        <w:trPr/>
        <w:tc>
          <w:tcPr>
            <w:tcW w:w="15933" w:type="dxa"/>
            <w:gridSpan w:val="6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Направления воспитательной работы</w:t>
            </w:r>
          </w:p>
        </w:tc>
      </w:tr>
      <w:tr>
        <w:trPr/>
        <w:tc>
          <w:tcPr>
            <w:tcW w:w="3819" w:type="dxa"/>
            <w:gridSpan w:val="2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20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Гражданско-патриотическое, правовое воспитание</w:t>
            </w:r>
          </w:p>
        </w:tc>
        <w:tc>
          <w:tcPr>
            <w:tcW w:w="4858" w:type="dxa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47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Духовно-нравственное и эстетическое воспитание, ценности научного познания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2087" w:type="dxa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47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Родственно-семейное воспитание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ind w:left="360" w:hanging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3266" w:type="dxa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47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Физическое воспитание, формирование культуры здоровья и эмоционального благополучия; безопасность жизнедеятельности</w:t>
            </w:r>
          </w:p>
        </w:tc>
        <w:tc>
          <w:tcPr>
            <w:tcW w:w="1903" w:type="dxa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61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Трудовое и экологическое воспитание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</w:tr>
      <w:tr>
        <w:trPr/>
        <w:tc>
          <w:tcPr>
            <w:tcW w:w="3819" w:type="dxa"/>
            <w:gridSpan w:val="2"/>
            <w:tcBorders/>
          </w:tcPr>
          <w:p>
            <w:pPr>
              <w:pStyle w:val="NoSpacing"/>
              <w:widowControl w:val="false"/>
              <w:numPr>
                <w:ilvl w:val="0"/>
                <w:numId w:val="22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Оформление стенда «Дорога жизни»</w:t>
            </w:r>
          </w:p>
          <w:p>
            <w:pPr>
              <w:pStyle w:val="NoSpacing"/>
              <w:widowControl w:val="false"/>
              <w:numPr>
                <w:ilvl w:val="0"/>
                <w:numId w:val="22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Конкурс рисунков «Дорога жизни».</w:t>
            </w:r>
          </w:p>
          <w:p>
            <w:pPr>
              <w:pStyle w:val="NoSpacing"/>
              <w:widowControl w:val="false"/>
              <w:numPr>
                <w:ilvl w:val="0"/>
                <w:numId w:val="22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Беседы  по профилактике правонарушений, беспризорности, безнадзорности.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4858" w:type="dxa"/>
            <w:tcBorders/>
          </w:tcPr>
          <w:p>
            <w:pPr>
              <w:pStyle w:val="NoSpacing"/>
              <w:widowControl w:val="false"/>
              <w:numPr>
                <w:ilvl w:val="0"/>
                <w:numId w:val="55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Цикл занятий «Разговоры о важном»: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«Умеем ли мы мечтать?», «Виртуальный я …», «…осталась одна Таня», «Мы идём в театр»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right="-269" w:hanging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«О чём мы мечтаем?», «Виртуальный я …», «Писала девочка дневник …», «С чего начинается театр?»</w:t>
            </w:r>
          </w:p>
          <w:p>
            <w:pPr>
              <w:pStyle w:val="NoSpacing"/>
              <w:widowControl w:val="false"/>
              <w:numPr>
                <w:ilvl w:val="0"/>
                <w:numId w:val="56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Выставка детского творчества «Рождественская сказка»</w:t>
            </w:r>
          </w:p>
          <w:p>
            <w:pPr>
              <w:pStyle w:val="NoSpacing"/>
              <w:widowControl w:val="false"/>
              <w:numPr>
                <w:ilvl w:val="0"/>
                <w:numId w:val="56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Посещение школьной библиотеки (тематические встречи)</w:t>
            </w:r>
          </w:p>
          <w:p>
            <w:pPr>
              <w:pStyle w:val="NoSpacing"/>
              <w:widowControl w:val="false"/>
              <w:numPr>
                <w:ilvl w:val="0"/>
                <w:numId w:val="56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shd w:fill="FFFF00" w:val="clear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shd w:fill="FFFF00" w:val="clear"/>
                <w:lang w:val="ru-RU" w:eastAsia="en-US" w:bidi="ar-SA"/>
              </w:rPr>
              <w:t>Неделя  географии, биологии, физики.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087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23"/>
              </w:numPr>
              <w:suppressAutoHyphens w:val="true"/>
              <w:spacing w:before="0" w:after="0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Классные часы  «Рождество в кругу семьи»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ind w:left="360" w:hanging="0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3266" w:type="dxa"/>
            <w:tcBorders/>
          </w:tcPr>
          <w:p>
            <w:pPr>
              <w:pStyle w:val="NoSpacing"/>
              <w:widowControl w:val="false"/>
              <w:numPr>
                <w:ilvl w:val="0"/>
                <w:numId w:val="24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Дни здоровья во время зимних каникул.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Spacing"/>
              <w:widowControl w:val="false"/>
              <w:numPr>
                <w:ilvl w:val="0"/>
                <w:numId w:val="24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Беседы по профилактике простудных заболеваний.</w:t>
            </w:r>
          </w:p>
          <w:p>
            <w:pPr>
              <w:pStyle w:val="NoSpacing"/>
              <w:widowControl w:val="false"/>
              <w:numPr>
                <w:ilvl w:val="0"/>
                <w:numId w:val="24"/>
              </w:numPr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Беседы в классах по ПДД.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903" w:type="dxa"/>
            <w:tcBorders/>
          </w:tcPr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Конкурс на лучшую экологическую сказку</w:t>
            </w:r>
          </w:p>
        </w:tc>
      </w:tr>
    </w:tbl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tbl>
      <w:tblPr>
        <w:tblStyle w:val="af4"/>
        <w:tblW w:w="16049" w:type="dxa"/>
        <w:jc w:val="left"/>
        <w:tblInd w:w="-74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15"/>
        <w:gridCol w:w="2630"/>
        <w:gridCol w:w="2101"/>
        <w:gridCol w:w="2019"/>
        <w:gridCol w:w="2412"/>
        <w:gridCol w:w="1903"/>
        <w:gridCol w:w="1868"/>
      </w:tblGrid>
      <w:tr>
        <w:trPr/>
        <w:tc>
          <w:tcPr>
            <w:tcW w:w="3115" w:type="dxa"/>
            <w:tcBorders/>
            <w:shd w:color="auto" w:fill="92D05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 Профориентация</w:t>
            </w:r>
          </w:p>
        </w:tc>
        <w:tc>
          <w:tcPr>
            <w:tcW w:w="2630" w:type="dxa"/>
            <w:tcBorders/>
            <w:shd w:color="auto" w:fill="00B0F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 Самоуправление</w:t>
            </w:r>
          </w:p>
        </w:tc>
        <w:tc>
          <w:tcPr>
            <w:tcW w:w="2101" w:type="dxa"/>
            <w:tcBorders/>
            <w:shd w:color="auto" w:fill="E36C0A" w:themeFill="accent6" w:themeFillShade="b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sz w:val="26"/>
                <w:szCs w:val="24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Детские общественные объединения</w:t>
            </w:r>
          </w:p>
        </w:tc>
        <w:tc>
          <w:tcPr>
            <w:tcW w:w="2019" w:type="dxa"/>
            <w:tcBorders/>
            <w:shd w:color="auto" w:fill="FF00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 Внутришкольный контроль</w:t>
            </w:r>
          </w:p>
        </w:tc>
        <w:tc>
          <w:tcPr>
            <w:tcW w:w="2412" w:type="dxa"/>
            <w:tcBorders/>
            <w:shd w:color="auto" w:fill="CCC0D9" w:themeFill="accent4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 Организация предметно-пространственной среды</w:t>
            </w:r>
          </w:p>
        </w:tc>
        <w:tc>
          <w:tcPr>
            <w:tcW w:w="1903" w:type="dxa"/>
            <w:tcBorders/>
            <w:shd w:color="auto" w:fill="B6DDE8" w:themeFill="accent5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 Школьные медиа</w:t>
            </w:r>
          </w:p>
        </w:tc>
        <w:tc>
          <w:tcPr>
            <w:tcW w:w="1868" w:type="dxa"/>
            <w:tcBorders/>
            <w:shd w:color="auto" w:fill="E5B8B7" w:themeFill="accent2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sz w:val="26"/>
                <w:szCs w:val="24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Работа с родителями</w:t>
            </w:r>
          </w:p>
        </w:tc>
      </w:tr>
      <w:tr>
        <w:trPr/>
        <w:tc>
          <w:tcPr>
            <w:tcW w:w="3115" w:type="dxa"/>
            <w:tcBorders/>
          </w:tcPr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Классный час «Может ли профессия повлиять на судьбу человека?»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30" w:type="dxa"/>
            <w:tcBorders/>
          </w:tcPr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ученические собрания «Мы растем как коллектив»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b/>
                <w:color w:val="FF0000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b/>
                <w:kern w:val="0"/>
                <w:sz w:val="24"/>
                <w:szCs w:val="24"/>
                <w:u w:val="single"/>
                <w:lang w:val="ru-RU" w:eastAsia="en-US" w:bidi="ar-SA"/>
              </w:rPr>
              <w:t>КТД.</w:t>
            </w:r>
            <w:r>
              <w:rPr>
                <w:rFonts w:eastAsia="Calibri" w:cs="" w:ascii="Times New Roman" w:hAnsi="Times New Roman"/>
                <w:b/>
                <w:color w:val="FF000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" w:ascii="Times New Roman" w:hAnsi="Times New Roman"/>
                <w:b/>
                <w:color w:val="000000"/>
                <w:kern w:val="0"/>
                <w:sz w:val="24"/>
                <w:szCs w:val="24"/>
                <w:lang w:val="ru-RU" w:eastAsia="en-US" w:bidi="ar-SA"/>
              </w:rPr>
              <w:t>Флешмоб «Подвижная перемена»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 в проекте «Ознакомление с народно-художественными промыслами родного края»</w:t>
            </w:r>
          </w:p>
        </w:tc>
        <w:tc>
          <w:tcPr>
            <w:tcW w:w="210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Участие в днях единых действия РДШ</w:t>
            </w:r>
          </w:p>
        </w:tc>
        <w:tc>
          <w:tcPr>
            <w:tcW w:w="2019" w:type="dxa"/>
            <w:tcBorders/>
          </w:tcPr>
          <w:p>
            <w:pPr>
              <w:pStyle w:val="ParagraphStyle"/>
              <w:widowControl w:val="false"/>
              <w:suppressAutoHyphens w:val="true"/>
              <w:spacing w:lineRule="auto" w:line="252" w:before="0" w:after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Анализ работы классного руководителя с семьями обучающихся         1 класса</w:t>
            </w:r>
          </w:p>
        </w:tc>
        <w:tc>
          <w:tcPr>
            <w:tcW w:w="241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Классный час: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19.01 –«160 лет со дня рождения К.С. Станиславского» (17.01.1863г.)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Оформление информационно-тематических выставок: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8"/>
              </w:rPr>
            </w:pPr>
            <w:r>
              <w:rPr>
                <w:kern w:val="0"/>
                <w:sz w:val="24"/>
                <w:szCs w:val="28"/>
                <w:lang w:val="ru-RU" w:bidi="ar-SA"/>
              </w:rPr>
              <w:t>09.01 – «Православное  Рождество»;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8"/>
              </w:rPr>
            </w:pPr>
            <w:r>
              <w:rPr>
                <w:kern w:val="0"/>
                <w:sz w:val="24"/>
                <w:szCs w:val="28"/>
                <w:lang w:val="ru-RU" w:bidi="ar-SA"/>
              </w:rPr>
              <w:t>25.01 – «День российского студенчества »;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8"/>
              </w:rPr>
            </w:pPr>
            <w:r>
              <w:rPr>
                <w:kern w:val="0"/>
                <w:sz w:val="24"/>
                <w:szCs w:val="28"/>
                <w:lang w:val="ru-RU" w:bidi="ar-SA"/>
              </w:rPr>
              <w:t>23.01 – «День освобождения Ленинграда»;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4"/>
                <w:szCs w:val="28"/>
                <w:lang w:val="ru-RU" w:bidi="ar-SA"/>
              </w:rPr>
              <w:t>30.01 – «Победе в Сталинградской битве 80 лет»</w:t>
            </w:r>
          </w:p>
        </w:tc>
        <w:tc>
          <w:tcPr>
            <w:tcW w:w="1903" w:type="dxa"/>
            <w:tcBorders/>
          </w:tcPr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Размещение на сайте школы фотоотчета о проведенных мероприятиях, экскурсиях, встречах с интересными людьми.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Интернет-группа РДШ.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Кино-январь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 «Морозко»</w:t>
            </w:r>
          </w:p>
        </w:tc>
        <w:tc>
          <w:tcPr>
            <w:tcW w:w="1868" w:type="dxa"/>
            <w:tcBorders/>
          </w:tcPr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Родительский всеобуч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kern w:val="0"/>
                <w:sz w:val="24"/>
                <w:szCs w:val="24"/>
                <w:lang w:val="ru-RU" w:eastAsia="en-US" w:bidi="ar-SA"/>
              </w:rPr>
              <w:t>«Компетентный родитель – счастливый ребёнок», или Трудный диалог с учебой – как помочь своему ребёнку учиться».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Наполнение сайта школы педагогическими и психологическими советами по воспитанию детей.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</w:r>
    </w:p>
    <w:p>
      <w:pPr>
        <w:pStyle w:val="Normal"/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sz w:val="24"/>
          <w:szCs w:val="24"/>
        </w:rPr>
        <w:t>ФЕВРАЛЬ</w:t>
      </w:r>
    </w:p>
    <w:tbl>
      <w:tblPr>
        <w:tblStyle w:val="af4"/>
        <w:tblW w:w="15830" w:type="dxa"/>
        <w:jc w:val="left"/>
        <w:tblInd w:w="-6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50"/>
        <w:gridCol w:w="565"/>
        <w:gridCol w:w="4823"/>
        <w:gridCol w:w="2123"/>
        <w:gridCol w:w="3266"/>
        <w:gridCol w:w="1903"/>
      </w:tblGrid>
      <w:tr>
        <w:trPr/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color w:val="444444"/>
                <w:kern w:val="0"/>
                <w:sz w:val="28"/>
                <w:szCs w:val="28"/>
                <w:lang w:val="ru-RU" w:bidi="ar-SA"/>
              </w:rPr>
              <w:t>2 февраля</w:t>
            </w:r>
          </w:p>
        </w:tc>
        <w:tc>
          <w:tcPr>
            <w:tcW w:w="1268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80 лет со дня победы Вооружённых сил СССР над армией гитлеровской Германии в 1943 году в Сталинградской битве</w:t>
            </w:r>
          </w:p>
        </w:tc>
      </w:tr>
      <w:tr>
        <w:trPr/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color w:val="444444"/>
                <w:kern w:val="0"/>
                <w:sz w:val="28"/>
                <w:szCs w:val="28"/>
                <w:lang w:val="ru-RU" w:bidi="ar-SA"/>
              </w:rPr>
              <w:t>8 февраля</w:t>
            </w:r>
          </w:p>
        </w:tc>
        <w:tc>
          <w:tcPr>
            <w:tcW w:w="1268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День российской науки</w:t>
            </w:r>
          </w:p>
        </w:tc>
      </w:tr>
      <w:tr>
        <w:trPr/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color w:val="444444"/>
                <w:kern w:val="0"/>
                <w:sz w:val="28"/>
                <w:szCs w:val="28"/>
                <w:lang w:val="ru-RU" w:bidi="ar-SA"/>
              </w:rPr>
              <w:t>15 февраля</w:t>
            </w:r>
          </w:p>
        </w:tc>
        <w:tc>
          <w:tcPr>
            <w:tcW w:w="1268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День памяти о россиянах, исполнявших служебный долг за пределами Отечества</w:t>
            </w:r>
          </w:p>
        </w:tc>
      </w:tr>
      <w:tr>
        <w:trPr/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color w:val="444444"/>
                <w:kern w:val="0"/>
                <w:sz w:val="28"/>
                <w:szCs w:val="28"/>
                <w:lang w:val="ru-RU" w:bidi="ar-SA"/>
              </w:rPr>
              <w:t>21 февраля</w:t>
            </w:r>
          </w:p>
        </w:tc>
        <w:tc>
          <w:tcPr>
            <w:tcW w:w="1268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Международный день родного языка</w:t>
            </w:r>
          </w:p>
        </w:tc>
      </w:tr>
      <w:tr>
        <w:trPr/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color w:val="444444"/>
                <w:kern w:val="0"/>
                <w:sz w:val="28"/>
                <w:szCs w:val="28"/>
                <w:lang w:val="ru-RU" w:bidi="ar-SA"/>
              </w:rPr>
              <w:t>23 февраля</w:t>
            </w:r>
          </w:p>
        </w:tc>
        <w:tc>
          <w:tcPr>
            <w:tcW w:w="1268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День защитника Отечества</w:t>
            </w:r>
          </w:p>
        </w:tc>
      </w:tr>
      <w:tr>
        <w:trPr/>
        <w:tc>
          <w:tcPr>
            <w:tcW w:w="15830" w:type="dxa"/>
            <w:gridSpan w:val="6"/>
            <w:tcBorders/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«</w:t>
            </w:r>
            <w:r>
              <w:rPr>
                <w:b/>
                <w:bCs/>
                <w:kern w:val="0"/>
                <w:sz w:val="24"/>
                <w:szCs w:val="24"/>
                <w:lang w:val="ru-RU" w:bidi="ar-SA"/>
              </w:rPr>
              <w:t>Основные школьные дела»</w:t>
            </w:r>
          </w:p>
        </w:tc>
      </w:tr>
      <w:tr>
        <w:trPr/>
        <w:tc>
          <w:tcPr>
            <w:tcW w:w="15830" w:type="dxa"/>
            <w:gridSpan w:val="6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Направления воспитательной работы</w:t>
            </w:r>
          </w:p>
        </w:tc>
      </w:tr>
      <w:tr>
        <w:trPr/>
        <w:tc>
          <w:tcPr>
            <w:tcW w:w="3715" w:type="dxa"/>
            <w:gridSpan w:val="2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25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sz w:val="24"/>
                <w:szCs w:val="28"/>
              </w:rPr>
            </w:pPr>
            <w:r>
              <w:rPr>
                <w:b/>
                <w:kern w:val="0"/>
                <w:sz w:val="24"/>
                <w:szCs w:val="28"/>
                <w:lang w:val="ru-RU" w:bidi="ar-SA"/>
              </w:rPr>
              <w:t>Гражданско-патриотическое, правовое воспитание</w:t>
            </w:r>
          </w:p>
        </w:tc>
        <w:tc>
          <w:tcPr>
            <w:tcW w:w="4823" w:type="dxa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48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Духовно-нравственное и эстетическое воспитание, ценности научного познания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2123" w:type="dxa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48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Родственно-семейное воспитание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ind w:left="360" w:hanging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3266" w:type="dxa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48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Физическое воспитание, формирование культуры здоровья и эмоционального благополучия; безопасность жизнедеятельности</w:t>
            </w:r>
          </w:p>
        </w:tc>
        <w:tc>
          <w:tcPr>
            <w:tcW w:w="1903" w:type="dxa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60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Трудовое и экологическое воспитание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</w:tr>
      <w:tr>
        <w:trPr/>
        <w:tc>
          <w:tcPr>
            <w:tcW w:w="3715" w:type="dxa"/>
            <w:gridSpan w:val="2"/>
            <w:tcBorders/>
          </w:tcPr>
          <w:p>
            <w:pPr>
              <w:pStyle w:val="NoSpacing"/>
              <w:widowControl w:val="false"/>
              <w:numPr>
                <w:ilvl w:val="0"/>
                <w:numId w:val="26"/>
              </w:numPr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Мероприятия, посвященные Дню памяти о россиянах, исполнявших служебный долг за пределами Отечества, Дню защитника Отечества (тематические линейки, классные часы</w:t>
            </w:r>
            <w:r>
              <w:rPr>
                <w:rFonts w:eastAsia="Calibri" w:cs="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)</w:t>
            </w:r>
          </w:p>
          <w:p>
            <w:pPr>
              <w:pStyle w:val="NoSpacing"/>
              <w:widowControl w:val="false"/>
              <w:numPr>
                <w:ilvl w:val="0"/>
                <w:numId w:val="26"/>
              </w:numPr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Просмотр фильмов патриотической тематики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3.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Акция «Ни дня без школьной формы» (рейды по проверке внешнего вида обучающихся)</w:t>
            </w:r>
          </w:p>
        </w:tc>
        <w:tc>
          <w:tcPr>
            <w:tcW w:w="4823" w:type="dxa"/>
            <w:tcBorders/>
          </w:tcPr>
          <w:p>
            <w:pPr>
              <w:pStyle w:val="NoSpacing"/>
              <w:widowControl w:val="false"/>
              <w:numPr>
                <w:ilvl w:val="0"/>
                <w:numId w:val="57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Цикл занятий «Разговоры о важном»: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«Как становятся учёными?», «Россия в мире», «Кому я хочу сказать «спасибо»?,  «Заряд на добрые дела»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«Откуда берутся научные открытия?», «Россия в мире», «Хорошие дела не ждут благодарности», «Дарить добро …»</w:t>
            </w:r>
          </w:p>
          <w:p>
            <w:pPr>
              <w:pStyle w:val="NoSpacing"/>
              <w:widowControl w:val="false"/>
              <w:numPr>
                <w:ilvl w:val="0"/>
                <w:numId w:val="57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Операция «Забота»</w:t>
            </w:r>
          </w:p>
          <w:p>
            <w:pPr>
              <w:pStyle w:val="NoSpacing"/>
              <w:widowControl w:val="false"/>
              <w:numPr>
                <w:ilvl w:val="0"/>
                <w:numId w:val="57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Книжная выставка «Они защищали Родину»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123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27"/>
              </w:numPr>
              <w:suppressAutoHyphens w:val="true"/>
              <w:spacing w:before="0" w:after="0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Классные часы «Профессии моих родителей»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ind w:left="360" w:hanging="0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3266" w:type="dxa"/>
            <w:tcBorders/>
          </w:tcPr>
          <w:p>
            <w:pPr>
              <w:pStyle w:val="NoSpacing"/>
              <w:widowControl w:val="false"/>
              <w:numPr>
                <w:ilvl w:val="0"/>
                <w:numId w:val="28"/>
              </w:numPr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/>
                <w:kern w:val="0"/>
                <w:sz w:val="24"/>
                <w:szCs w:val="24"/>
                <w:u w:val="single"/>
                <w:lang w:val="ru-RU" w:eastAsia="en-US" w:bidi="ar-SA"/>
              </w:rPr>
              <w:t>КТД.</w:t>
            </w:r>
            <w:r>
              <w:rPr>
                <w:rFonts w:eastAsia="Calibri" w:cs="" w:ascii="Times New Roman" w:hAnsi="Times New Roman"/>
                <w:b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Спортивные эстафеты, посвященные Дню защитника Отечества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eastAsia="Calibri" w:cs="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Spacing"/>
              <w:widowControl w:val="false"/>
              <w:numPr>
                <w:ilvl w:val="0"/>
                <w:numId w:val="28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Беседы по профилактике простудных заболеваний, ОРВи и гриппа.</w:t>
            </w:r>
          </w:p>
          <w:p>
            <w:pPr>
              <w:pStyle w:val="NoSpacing"/>
              <w:widowControl w:val="false"/>
              <w:numPr>
                <w:ilvl w:val="0"/>
                <w:numId w:val="28"/>
              </w:numPr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Беседы в классах по ПДД.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</w:r>
          </w:p>
          <w:p>
            <w:pPr>
              <w:pStyle w:val="NoSpacing"/>
              <w:widowControl w:val="false"/>
              <w:numPr>
                <w:ilvl w:val="0"/>
                <w:numId w:val="28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Беседы по безопасности в сети Интернет</w:t>
            </w:r>
          </w:p>
        </w:tc>
        <w:tc>
          <w:tcPr>
            <w:tcW w:w="1903" w:type="dxa"/>
            <w:tcBorders/>
          </w:tcPr>
          <w:p>
            <w:pPr>
              <w:pStyle w:val="NoSpacing"/>
              <w:widowControl w:val="false"/>
              <w:numPr>
                <w:ilvl w:val="0"/>
                <w:numId w:val="29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Трудовые десанты</w:t>
            </w:r>
          </w:p>
          <w:p>
            <w:pPr>
              <w:pStyle w:val="NoSpacing"/>
              <w:widowControl w:val="false"/>
              <w:numPr>
                <w:ilvl w:val="0"/>
                <w:numId w:val="29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Операция «Чистота»</w:t>
            </w:r>
          </w:p>
          <w:p>
            <w:pPr>
              <w:pStyle w:val="NoSpacing"/>
              <w:widowControl w:val="false"/>
              <w:numPr>
                <w:ilvl w:val="0"/>
                <w:numId w:val="29"/>
              </w:numPr>
              <w:suppressAutoHyphens w:val="true"/>
              <w:spacing w:before="0" w:after="0"/>
              <w:jc w:val="left"/>
              <w:rPr>
                <w:rFonts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iCs/>
                <w:kern w:val="0"/>
                <w:sz w:val="24"/>
                <w:szCs w:val="24"/>
                <w:lang w:val="ru-RU" w:eastAsia="en-US" w:bidi="ar-SA"/>
              </w:rPr>
              <w:t>Акция «Покормите птиц зимой»</w:t>
            </w:r>
          </w:p>
        </w:tc>
      </w:tr>
    </w:tbl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Style w:val="af4"/>
        <w:tblW w:w="15853" w:type="dxa"/>
        <w:jc w:val="left"/>
        <w:tblInd w:w="-66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058"/>
        <w:gridCol w:w="2503"/>
        <w:gridCol w:w="2157"/>
        <w:gridCol w:w="2136"/>
        <w:gridCol w:w="2400"/>
        <w:gridCol w:w="1845"/>
        <w:gridCol w:w="1753"/>
      </w:tblGrid>
      <w:tr>
        <w:trPr/>
        <w:tc>
          <w:tcPr>
            <w:tcW w:w="3058" w:type="dxa"/>
            <w:tcBorders/>
            <w:shd w:color="auto" w:fill="92D05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 Профориентация</w:t>
            </w:r>
          </w:p>
        </w:tc>
        <w:tc>
          <w:tcPr>
            <w:tcW w:w="2503" w:type="dxa"/>
            <w:tcBorders/>
            <w:shd w:color="auto" w:fill="00B0F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 Самоуправление</w:t>
            </w:r>
          </w:p>
        </w:tc>
        <w:tc>
          <w:tcPr>
            <w:tcW w:w="2157" w:type="dxa"/>
            <w:tcBorders/>
            <w:shd w:color="auto" w:fill="E36C0A" w:themeFill="accent6" w:themeFillShade="b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sz w:val="26"/>
                <w:szCs w:val="24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Детские общественные объединения</w:t>
            </w:r>
          </w:p>
        </w:tc>
        <w:tc>
          <w:tcPr>
            <w:tcW w:w="2136" w:type="dxa"/>
            <w:tcBorders/>
            <w:shd w:color="auto" w:fill="FF00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 Внутришкольный контроль</w:t>
            </w:r>
          </w:p>
        </w:tc>
        <w:tc>
          <w:tcPr>
            <w:tcW w:w="2400" w:type="dxa"/>
            <w:tcBorders/>
            <w:shd w:color="auto" w:fill="CCC0D9" w:themeFill="accent4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 Организация предметно-пространственной среды</w:t>
            </w:r>
          </w:p>
        </w:tc>
        <w:tc>
          <w:tcPr>
            <w:tcW w:w="1845" w:type="dxa"/>
            <w:tcBorders/>
            <w:shd w:color="auto" w:fill="B6DDE8" w:themeFill="accent5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 Школьные медиа</w:t>
            </w:r>
          </w:p>
        </w:tc>
        <w:tc>
          <w:tcPr>
            <w:tcW w:w="1753" w:type="dxa"/>
            <w:tcBorders/>
            <w:shd w:color="auto" w:fill="E5B8B7" w:themeFill="accent2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sz w:val="26"/>
                <w:szCs w:val="24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Работа с родителями</w:t>
            </w:r>
          </w:p>
        </w:tc>
      </w:tr>
      <w:tr>
        <w:trPr/>
        <w:tc>
          <w:tcPr>
            <w:tcW w:w="305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Классный час «Есть такая профессия – Родину защищать»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03" w:type="dxa"/>
            <w:tcBorders/>
          </w:tcPr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 в конкурсе «Класс года»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13"/>
              <w:widowControl w:val="false"/>
              <w:suppressAutoHyphens w:val="true"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u w:val="single"/>
                <w:lang w:val="ru-RU" w:bidi="ar-SA"/>
              </w:rPr>
              <w:t xml:space="preserve">Посвящение в </w:t>
            </w:r>
            <w:r>
              <w:rPr>
                <w:rFonts w:ascii="Times New Roman" w:hAnsi="Times New Roman"/>
                <w:b/>
                <w:color w:val="000000"/>
                <w:kern w:val="0"/>
                <w:sz w:val="24"/>
                <w:szCs w:val="24"/>
                <w:u w:val="single"/>
                <w:lang w:val="ru-RU" w:bidi="ar-SA"/>
              </w:rPr>
              <w:t>первоклассники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.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 xml:space="preserve"> Праздник «Прощай, Азбука!»</w:t>
            </w:r>
          </w:p>
          <w:p>
            <w:pPr>
              <w:pStyle w:val="13"/>
              <w:widowControl w:val="false"/>
              <w:suppressAutoHyphens w:val="true"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13"/>
              <w:widowControl w:val="false"/>
              <w:suppressAutoHyphens w:val="true"/>
              <w:spacing w:lineRule="auto" w:line="240" w:before="0" w:after="0"/>
              <w:ind w:left="0" w:hanging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Участие в проекте «Ознакомление с народно-художественными промыслами родного края»</w:t>
            </w:r>
          </w:p>
        </w:tc>
        <w:tc>
          <w:tcPr>
            <w:tcW w:w="21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Участие в днях единых действия РДШ</w:t>
            </w:r>
          </w:p>
        </w:tc>
        <w:tc>
          <w:tcPr>
            <w:tcW w:w="2136" w:type="dxa"/>
            <w:tcBorders/>
          </w:tcPr>
          <w:p>
            <w:pPr>
              <w:pStyle w:val="ParagraphStyle"/>
              <w:widowControl w:val="false"/>
              <w:suppressAutoHyphens w:val="true"/>
              <w:spacing w:lineRule="auto" w:line="264" w:before="0" w:after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Оценка соответствия условий обучения и воспитания обучающихся требованиям ФГОС НОО, ООО (анкетирование обучающихся)</w:t>
            </w:r>
          </w:p>
        </w:tc>
        <w:tc>
          <w:tcPr>
            <w:tcW w:w="240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Классные часы: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02.02 –«Милосердие. Забота о каждом» (27.02)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16.02 – «День защитника Отечества» (23.02)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Оформление информационно-тематических выставок: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8"/>
              </w:rPr>
            </w:pPr>
            <w:r>
              <w:rPr>
                <w:kern w:val="0"/>
                <w:sz w:val="24"/>
                <w:szCs w:val="28"/>
                <w:lang w:val="ru-RU" w:bidi="ar-SA"/>
              </w:rPr>
              <w:t>06.02 – «День российской науки»;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8"/>
              </w:rPr>
            </w:pPr>
            <w:r>
              <w:rPr>
                <w:kern w:val="0"/>
                <w:sz w:val="24"/>
                <w:szCs w:val="28"/>
                <w:lang w:val="ru-RU" w:bidi="ar-SA"/>
              </w:rPr>
              <w:t>13.02 – «Международный день родного языка»;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8"/>
              </w:rPr>
            </w:pPr>
            <w:r>
              <w:rPr>
                <w:kern w:val="0"/>
                <w:sz w:val="24"/>
                <w:szCs w:val="28"/>
                <w:lang w:val="ru-RU" w:bidi="ar-SA"/>
              </w:rPr>
              <w:t>20.02 – «День защитника Отечества»;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8"/>
                <w:lang w:val="ru-RU" w:eastAsia="en-US" w:bidi="ar-SA"/>
              </w:rPr>
              <w:t>27.02 – «Всемирный день писателя»</w:t>
            </w:r>
          </w:p>
        </w:tc>
        <w:tc>
          <w:tcPr>
            <w:tcW w:w="1845" w:type="dxa"/>
            <w:tcBorders/>
          </w:tcPr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Размещение на сайте школы фотоотчета о проведенных мероприятиях, экскурсиях, встречах с интересными людьми.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Интернет-группа РДШ.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Кино-февраль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 «Чук и Гек»</w:t>
            </w:r>
          </w:p>
        </w:tc>
        <w:tc>
          <w:tcPr>
            <w:tcW w:w="1753" w:type="dxa"/>
            <w:tcBorders/>
          </w:tcPr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Наполнение сайта школы педагогическими и психологическими советами по воспитанию детей.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Работа психологической службы «Роль семьи в выборе обучающимися траектории дальнейшего образования»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ind w:left="205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sz w:val="24"/>
          <w:szCs w:val="24"/>
        </w:rPr>
        <w:t>МАРТ</w:t>
      </w:r>
    </w:p>
    <w:tbl>
      <w:tblPr>
        <w:tblStyle w:val="af4"/>
        <w:tblW w:w="16118" w:type="dxa"/>
        <w:jc w:val="left"/>
        <w:tblInd w:w="-86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381"/>
        <w:gridCol w:w="564"/>
        <w:gridCol w:w="4824"/>
        <w:gridCol w:w="2123"/>
        <w:gridCol w:w="3266"/>
        <w:gridCol w:w="1960"/>
      </w:tblGrid>
      <w:tr>
        <w:trPr/>
        <w:tc>
          <w:tcPr>
            <w:tcW w:w="338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3 марта</w:t>
            </w:r>
          </w:p>
        </w:tc>
        <w:tc>
          <w:tcPr>
            <w:tcW w:w="127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200 лет со дня рождения Константина Дмитриевича Ушинского</w:t>
            </w:r>
          </w:p>
        </w:tc>
      </w:tr>
      <w:tr>
        <w:trPr/>
        <w:tc>
          <w:tcPr>
            <w:tcW w:w="338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8 марта</w:t>
            </w:r>
          </w:p>
        </w:tc>
        <w:tc>
          <w:tcPr>
            <w:tcW w:w="127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Международный женский день</w:t>
            </w:r>
          </w:p>
        </w:tc>
      </w:tr>
      <w:tr>
        <w:trPr/>
        <w:tc>
          <w:tcPr>
            <w:tcW w:w="338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color w:val="444444"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13 марта</w:t>
            </w:r>
          </w:p>
        </w:tc>
        <w:tc>
          <w:tcPr>
            <w:tcW w:w="127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110 лет со дня рождения писателя, поэта, автора слов гимна РФ и СССР С.В.Михалкова (1913-2009)</w:t>
            </w:r>
          </w:p>
        </w:tc>
      </w:tr>
      <w:tr>
        <w:trPr/>
        <w:tc>
          <w:tcPr>
            <w:tcW w:w="338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18 марта</w:t>
            </w:r>
          </w:p>
        </w:tc>
        <w:tc>
          <w:tcPr>
            <w:tcW w:w="127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День воссоединения Крыма с Россией</w:t>
            </w:r>
          </w:p>
        </w:tc>
      </w:tr>
      <w:tr>
        <w:trPr/>
        <w:tc>
          <w:tcPr>
            <w:tcW w:w="338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27 марта</w:t>
            </w:r>
          </w:p>
        </w:tc>
        <w:tc>
          <w:tcPr>
            <w:tcW w:w="127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Всемирный день театра</w:t>
            </w:r>
          </w:p>
        </w:tc>
      </w:tr>
      <w:tr>
        <w:trPr/>
        <w:tc>
          <w:tcPr>
            <w:tcW w:w="338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color w:val="444444"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28 марта</w:t>
            </w:r>
          </w:p>
        </w:tc>
        <w:tc>
          <w:tcPr>
            <w:tcW w:w="127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155 лет со дня рождения писателя Максима Горького (1868-1936)</w:t>
            </w:r>
          </w:p>
        </w:tc>
      </w:tr>
      <w:tr>
        <w:trPr/>
        <w:tc>
          <w:tcPr>
            <w:tcW w:w="16118" w:type="dxa"/>
            <w:gridSpan w:val="6"/>
            <w:tcBorders/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-397" w:right="0" w:hanging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«</w:t>
            </w:r>
            <w:r>
              <w:rPr>
                <w:b/>
                <w:bCs/>
                <w:kern w:val="0"/>
                <w:sz w:val="24"/>
                <w:szCs w:val="24"/>
                <w:lang w:val="ru-RU" w:bidi="ar-SA"/>
              </w:rPr>
              <w:t>Основные школьные дела»</w:t>
            </w:r>
          </w:p>
        </w:tc>
      </w:tr>
      <w:tr>
        <w:trPr/>
        <w:tc>
          <w:tcPr>
            <w:tcW w:w="16118" w:type="dxa"/>
            <w:gridSpan w:val="6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Направления воспитательной работы</w:t>
            </w:r>
          </w:p>
        </w:tc>
      </w:tr>
      <w:tr>
        <w:trPr/>
        <w:tc>
          <w:tcPr>
            <w:tcW w:w="3945" w:type="dxa"/>
            <w:gridSpan w:val="2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30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Гражданско-патриотическое, правовое воспитание</w:t>
            </w:r>
          </w:p>
        </w:tc>
        <w:tc>
          <w:tcPr>
            <w:tcW w:w="4824" w:type="dxa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49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Духовно-нравственное и эстетическое воспитание, ценности научного познания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2123" w:type="dxa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49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Родственно-семейное воспитание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ind w:left="360" w:hanging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3266" w:type="dxa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49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Физическое воспитание, формирование культуры здоровья и эмоционального благополучия; безопасность жизнедеятельности</w:t>
            </w:r>
          </w:p>
        </w:tc>
        <w:tc>
          <w:tcPr>
            <w:tcW w:w="1960" w:type="dxa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58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Трудовое и экологическое воспитание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</w:tr>
      <w:tr>
        <w:trPr/>
        <w:tc>
          <w:tcPr>
            <w:tcW w:w="3945" w:type="dxa"/>
            <w:gridSpan w:val="2"/>
            <w:tcBorders/>
          </w:tcPr>
          <w:p>
            <w:pPr>
              <w:pStyle w:val="ListParagraph"/>
              <w:widowControl w:val="false"/>
              <w:numPr>
                <w:ilvl w:val="0"/>
                <w:numId w:val="31"/>
              </w:numPr>
              <w:suppressAutoHyphens w:val="true"/>
              <w:spacing w:before="0" w:after="0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Мероприятия, посвященные Дню  воссоединения Крыма с Россией</w:t>
            </w:r>
          </w:p>
          <w:p>
            <w:pPr>
              <w:pStyle w:val="ListParagraph"/>
              <w:widowControl w:val="false"/>
              <w:numPr>
                <w:ilvl w:val="0"/>
                <w:numId w:val="31"/>
              </w:numPr>
              <w:suppressAutoHyphens w:val="true"/>
              <w:spacing w:before="0" w:after="0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Флешмоб «Вместе навсегда»</w:t>
            </w:r>
          </w:p>
        </w:tc>
        <w:tc>
          <w:tcPr>
            <w:tcW w:w="4824" w:type="dxa"/>
            <w:tcBorders/>
          </w:tcPr>
          <w:p>
            <w:pPr>
              <w:pStyle w:val="NoSpacing"/>
              <w:widowControl w:val="false"/>
              <w:numPr>
                <w:ilvl w:val="0"/>
                <w:numId w:val="62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Цикл занятий «Разговоры о важном»: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«Мамы разные важны», «Что такое гимн?», «Путешествие по Крыму»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«Обычный мамин день», «Гимн России», «Путешествие по Крыму»</w:t>
            </w:r>
          </w:p>
          <w:p>
            <w:pPr>
              <w:pStyle w:val="NoSpacing"/>
              <w:widowControl w:val="false"/>
              <w:numPr>
                <w:ilvl w:val="0"/>
                <w:numId w:val="63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Праздничный концерт, посвященный 8 марта (внеклассные мероприятия).</w:t>
            </w:r>
          </w:p>
          <w:p>
            <w:pPr>
              <w:pStyle w:val="NoSpacing"/>
              <w:widowControl w:val="false"/>
              <w:numPr>
                <w:ilvl w:val="0"/>
                <w:numId w:val="63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bCs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>Всероссийская неделя  музыки для детей и юношества</w:t>
            </w:r>
          </w:p>
          <w:p>
            <w:pPr>
              <w:pStyle w:val="NoSpacing"/>
              <w:widowControl w:val="false"/>
              <w:numPr>
                <w:ilvl w:val="0"/>
                <w:numId w:val="63"/>
              </w:numPr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bCs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/>
                <w:bCs/>
                <w:kern w:val="0"/>
                <w:sz w:val="24"/>
                <w:szCs w:val="24"/>
                <w:u w:val="single"/>
                <w:lang w:val="ru-RU" w:eastAsia="en-US" w:bidi="ar-SA"/>
              </w:rPr>
              <w:t>КТД.</w:t>
            </w:r>
            <w:r>
              <w:rPr>
                <w:rFonts w:eastAsia="Calibri" w:cs="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en-US" w:bidi="ar-SA"/>
              </w:rPr>
              <w:t>Мероприятия в рамках НЕДЕЛИ МАТЕМАТИКИ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123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32"/>
              </w:numPr>
              <w:suppressAutoHyphens w:val="true"/>
              <w:spacing w:before="0" w:after="0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Классные встречи с мамами и бабушками «Мы тоже родом из детства»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3266" w:type="dxa"/>
            <w:tcBorders/>
          </w:tcPr>
          <w:p>
            <w:pPr>
              <w:pStyle w:val="NoSpacing"/>
              <w:widowControl w:val="false"/>
              <w:numPr>
                <w:ilvl w:val="0"/>
                <w:numId w:val="33"/>
              </w:numPr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Всероссийский открытый урок ОБЖ, приуроченный к празднованию Всемирного дня гражданской обороны.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Spacing"/>
              <w:widowControl w:val="false"/>
              <w:numPr>
                <w:ilvl w:val="0"/>
                <w:numId w:val="33"/>
              </w:numPr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Инструктаж по технике безопасности во время весенних каникул.</w:t>
            </w:r>
          </w:p>
          <w:p>
            <w:pPr>
              <w:pStyle w:val="NoSpacing"/>
              <w:widowControl w:val="false"/>
              <w:numPr>
                <w:ilvl w:val="0"/>
                <w:numId w:val="33"/>
              </w:numPr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Беседы в классах по ПДД.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</w:r>
          </w:p>
          <w:p>
            <w:pPr>
              <w:pStyle w:val="NoSpacing"/>
              <w:widowControl w:val="false"/>
              <w:numPr>
                <w:ilvl w:val="0"/>
                <w:numId w:val="33"/>
              </w:numPr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Беседы по ЗОЖ (Всемирный день иммунитета)</w:t>
            </w:r>
          </w:p>
        </w:tc>
        <w:tc>
          <w:tcPr>
            <w:tcW w:w="1960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34"/>
              </w:numPr>
              <w:suppressAutoHyphens w:val="true"/>
              <w:spacing w:before="0" w:after="0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Месячник чистоты и порядка</w:t>
            </w:r>
          </w:p>
          <w:p>
            <w:pPr>
              <w:pStyle w:val="NoSpacing"/>
              <w:widowControl w:val="false"/>
              <w:numPr>
                <w:ilvl w:val="0"/>
                <w:numId w:val="34"/>
              </w:numPr>
              <w:suppressAutoHyphens w:val="true"/>
              <w:spacing w:before="0" w:after="0"/>
              <w:jc w:val="left"/>
              <w:rPr>
                <w:rFonts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Акция «Береги электричество и воду!»</w:t>
            </w:r>
          </w:p>
        </w:tc>
      </w:tr>
    </w:tbl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tbl>
      <w:tblPr>
        <w:tblStyle w:val="af4"/>
        <w:tblW w:w="15958" w:type="dxa"/>
        <w:jc w:val="left"/>
        <w:tblInd w:w="-7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13"/>
        <w:gridCol w:w="2494"/>
        <w:gridCol w:w="2204"/>
        <w:gridCol w:w="2100"/>
        <w:gridCol w:w="2839"/>
        <w:gridCol w:w="2041"/>
        <w:gridCol w:w="2066"/>
      </w:tblGrid>
      <w:tr>
        <w:trPr/>
        <w:tc>
          <w:tcPr>
            <w:tcW w:w="2213" w:type="dxa"/>
            <w:tcBorders/>
            <w:shd w:color="auto" w:fill="92D05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 Профориентация</w:t>
            </w:r>
          </w:p>
        </w:tc>
        <w:tc>
          <w:tcPr>
            <w:tcW w:w="2494" w:type="dxa"/>
            <w:tcBorders/>
            <w:shd w:color="auto" w:fill="00B0F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 Самоуправление</w:t>
            </w:r>
          </w:p>
        </w:tc>
        <w:tc>
          <w:tcPr>
            <w:tcW w:w="2204" w:type="dxa"/>
            <w:tcBorders/>
            <w:shd w:color="auto" w:fill="E36C0A" w:themeFill="accent6" w:themeFillShade="b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sz w:val="26"/>
                <w:szCs w:val="24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Детские общественные объединения</w:t>
            </w:r>
          </w:p>
        </w:tc>
        <w:tc>
          <w:tcPr>
            <w:tcW w:w="2100" w:type="dxa"/>
            <w:tcBorders/>
            <w:shd w:color="auto" w:fill="FF00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 Внутришкольный контроль</w:t>
            </w:r>
          </w:p>
        </w:tc>
        <w:tc>
          <w:tcPr>
            <w:tcW w:w="2839" w:type="dxa"/>
            <w:tcBorders/>
            <w:shd w:color="auto" w:fill="CCC0D9" w:themeFill="accent4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 Организация предметно-пространственной среды</w:t>
            </w:r>
          </w:p>
        </w:tc>
        <w:tc>
          <w:tcPr>
            <w:tcW w:w="2041" w:type="dxa"/>
            <w:tcBorders/>
            <w:shd w:color="auto" w:fill="B6DDE8" w:themeFill="accent5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 Школьные медиа</w:t>
            </w:r>
          </w:p>
        </w:tc>
        <w:tc>
          <w:tcPr>
            <w:tcW w:w="2066" w:type="dxa"/>
            <w:tcBorders/>
            <w:shd w:color="auto" w:fill="E5B8B7" w:themeFill="accent2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sz w:val="26"/>
                <w:szCs w:val="24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Работа с родителями</w:t>
            </w:r>
          </w:p>
        </w:tc>
      </w:tr>
      <w:tr>
        <w:trPr/>
        <w:tc>
          <w:tcPr>
            <w:tcW w:w="2213" w:type="dxa"/>
            <w:tcBorders/>
          </w:tcPr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Внеклассные мероприятия по теме «Этот удивительный мир профессий»</w:t>
            </w:r>
          </w:p>
        </w:tc>
        <w:tc>
          <w:tcPr>
            <w:tcW w:w="2494" w:type="dxa"/>
            <w:tcBorders/>
          </w:tcPr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Флешмоб «Пешеход – на переход»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13"/>
              <w:widowControl w:val="false"/>
              <w:suppressAutoHyphens w:val="true"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Участие в проекте «Ознакомление с народно-художественными промыслами родного края»</w:t>
            </w:r>
          </w:p>
          <w:p>
            <w:pPr>
              <w:pStyle w:val="13"/>
              <w:widowControl w:val="false"/>
              <w:suppressAutoHyphens w:val="true"/>
              <w:spacing w:lineRule="auto" w:line="240" w:before="0" w:after="0"/>
              <w:ind w:left="0" w:hanging="0"/>
              <w:contextualSpacing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b/>
                <w:color w:val="7030A0"/>
                <w:kern w:val="0"/>
                <w:sz w:val="24"/>
                <w:szCs w:val="24"/>
                <w:lang w:val="ru-RU" w:bidi="ar-SA"/>
              </w:rPr>
              <w:t xml:space="preserve">Праздник «Зонтик Детства» - День смеха </w:t>
            </w:r>
            <w:r>
              <w:rPr>
                <w:b/>
                <w:i/>
                <w:color w:val="7030A0"/>
                <w:kern w:val="0"/>
                <w:sz w:val="24"/>
                <w:szCs w:val="24"/>
                <w:lang w:val="ru-RU" w:bidi="ar-SA"/>
              </w:rPr>
              <w:t>(итоги учебной и воспитательной работы в 3 четверти)</w:t>
            </w:r>
          </w:p>
        </w:tc>
        <w:tc>
          <w:tcPr>
            <w:tcW w:w="2204" w:type="dxa"/>
            <w:tcBorders/>
          </w:tcPr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 в днях единых действия РДШ</w:t>
            </w:r>
          </w:p>
        </w:tc>
        <w:tc>
          <w:tcPr>
            <w:tcW w:w="2100" w:type="dxa"/>
            <w:tcBorders/>
          </w:tcPr>
          <w:p>
            <w:pPr>
              <w:pStyle w:val="ParagraphStyle"/>
              <w:widowControl w:val="false"/>
              <w:spacing w:lineRule="auto" w:line="252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</w:rPr>
              <w:t>Контроль за сохранением здоровья обучающихся</w:t>
            </w:r>
          </w:p>
        </w:tc>
        <w:tc>
          <w:tcPr>
            <w:tcW w:w="283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Классные часы: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02.03 –«200 лет со дня рождения К.Д.Ушинского»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16.03 – «110 лет со дня рождения С.В.Михалкова»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Выпуск видео - сюжета «Школьные новости».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Оформление информационно-тематических выставок: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8"/>
              </w:rPr>
            </w:pPr>
            <w:r>
              <w:rPr>
                <w:kern w:val="0"/>
                <w:sz w:val="24"/>
                <w:szCs w:val="28"/>
                <w:lang w:val="ru-RU" w:bidi="ar-SA"/>
              </w:rPr>
              <w:t>06.03 – «Международный женский день»;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8"/>
              </w:rPr>
            </w:pPr>
            <w:r>
              <w:rPr>
                <w:kern w:val="0"/>
                <w:sz w:val="24"/>
                <w:szCs w:val="28"/>
                <w:lang w:val="ru-RU" w:bidi="ar-SA"/>
              </w:rPr>
              <w:t>13.03 – «День воссоединения Крыма с Россией»;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8"/>
                <w:lang w:val="ru-RU" w:bidi="ar-SA"/>
              </w:rPr>
              <w:t>20.03 – «Безопасное поведение на весенних каникулах»</w:t>
            </w:r>
          </w:p>
        </w:tc>
        <w:tc>
          <w:tcPr>
            <w:tcW w:w="2041" w:type="dxa"/>
            <w:tcBorders/>
          </w:tcPr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Размещение на сайте школы фотоотчета о проведенных мероприятиях, экскурсиях, встречах с интересными людьми.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Интернет-группа РДШ.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Кино-март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 «Марья-искусница»</w:t>
            </w:r>
          </w:p>
        </w:tc>
        <w:tc>
          <w:tcPr>
            <w:tcW w:w="2066" w:type="dxa"/>
            <w:tcBorders/>
          </w:tcPr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Наполнение сайта школы педагогическими и психологическими советами по воспитанию детей.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Работа психологической службы «Воспитываем вместе успешного человека. Эффективное общение родителей с детьми»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Общешкольное родительское собрание «</w:t>
            </w:r>
            <w:r>
              <w:rPr>
                <w:rFonts w:eastAsia="Calibri" w:ascii="Times New Roman" w:hAnsi="Times New Roman" w:eastAsiaTheme="minorHAnsi"/>
                <w:kern w:val="0"/>
                <w:sz w:val="24"/>
                <w:szCs w:val="24"/>
                <w:lang w:val="ru-RU" w:eastAsia="en-US" w:bidi="ar-SA"/>
              </w:rPr>
              <w:t>О выборе модуля ОРКСЭ» для 3-х классов</w:t>
            </w:r>
          </w:p>
        </w:tc>
      </w:tr>
    </w:tbl>
    <w:p>
      <w:pPr>
        <w:pStyle w:val="Normal"/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sz w:val="24"/>
          <w:szCs w:val="24"/>
        </w:rPr>
        <w:t>АПРЕЛЬ</w:t>
      </w:r>
    </w:p>
    <w:tbl>
      <w:tblPr>
        <w:tblStyle w:val="af4"/>
        <w:tblW w:w="16003" w:type="dxa"/>
        <w:jc w:val="left"/>
        <w:tblInd w:w="-80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1"/>
        <w:gridCol w:w="91"/>
        <w:gridCol w:w="566"/>
        <w:gridCol w:w="1834"/>
        <w:gridCol w:w="2100"/>
        <w:gridCol w:w="890"/>
        <w:gridCol w:w="1280"/>
        <w:gridCol w:w="843"/>
        <w:gridCol w:w="1557"/>
        <w:gridCol w:w="1674"/>
        <w:gridCol w:w="34"/>
        <w:gridCol w:w="1902"/>
      </w:tblGrid>
      <w:tr>
        <w:trPr/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1 апреля</w:t>
            </w:r>
          </w:p>
        </w:tc>
        <w:tc>
          <w:tcPr>
            <w:tcW w:w="1268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color w:val="000000"/>
                <w:kern w:val="0"/>
                <w:sz w:val="24"/>
                <w:szCs w:val="24"/>
                <w:lang w:val="ru-RU" w:bidi="ar-SA"/>
              </w:rPr>
            </w:pPr>
            <w:r>
              <w:rPr>
                <w:color w:val="000000" w:themeColor="text1"/>
                <w:kern w:val="0"/>
                <w:sz w:val="24"/>
                <w:szCs w:val="24"/>
                <w:lang w:val="ru-RU" w:bidi="ar-SA"/>
              </w:rPr>
              <w:t>150 со дня рождения композитора и пианиста С.В. Рахманинова (1873-1943)</w:t>
            </w:r>
          </w:p>
        </w:tc>
      </w:tr>
      <w:tr>
        <w:trPr/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12 апреля</w:t>
            </w:r>
          </w:p>
        </w:tc>
        <w:tc>
          <w:tcPr>
            <w:tcW w:w="1268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/>
            </w:pPr>
            <w:hyperlink r:id="rId2" w:tgtFrame="_blank">
              <w:r>
                <w:rPr>
                  <w:color w:val="000000" w:themeColor="text1"/>
                  <w:kern w:val="0"/>
                  <w:sz w:val="24"/>
                  <w:szCs w:val="24"/>
                  <w:lang w:val="ru-RU" w:bidi="ar-SA"/>
                </w:rPr>
                <w:t xml:space="preserve">День космонавтики. </w:t>
              </w:r>
            </w:hyperlink>
            <w:r>
              <w:rPr>
                <w:color w:val="000000" w:themeColor="text1"/>
                <w:kern w:val="0"/>
                <w:sz w:val="24"/>
                <w:szCs w:val="24"/>
                <w:lang w:val="ru-RU" w:bidi="ar-SA"/>
              </w:rPr>
              <w:t>Гагаринский урок «Космос – это мы». 65 лет со дня запуска СССР первого искусственного спутника Земли</w:t>
            </w:r>
          </w:p>
        </w:tc>
      </w:tr>
      <w:tr>
        <w:trPr/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19 апреля</w:t>
            </w:r>
          </w:p>
        </w:tc>
        <w:tc>
          <w:tcPr>
            <w:tcW w:w="1268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color w:val="000000" w:themeColor="text1"/>
                <w:kern w:val="0"/>
                <w:sz w:val="24"/>
                <w:szCs w:val="24"/>
                <w:lang w:val="ru-RU" w:bidi="ar-SA"/>
              </w:rPr>
              <w:t>День памяти о геноциде советского народа нацистами и их пособниками в годы Великой Отечественной войны</w:t>
            </w:r>
          </w:p>
        </w:tc>
      </w:tr>
      <w:tr>
        <w:trPr/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22 апреля</w:t>
            </w:r>
          </w:p>
        </w:tc>
        <w:tc>
          <w:tcPr>
            <w:tcW w:w="1268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color w:val="000000"/>
                <w:kern w:val="0"/>
                <w:sz w:val="24"/>
                <w:szCs w:val="24"/>
                <w:lang w:val="ru-RU" w:bidi="ar-SA"/>
              </w:rPr>
            </w:pPr>
            <w:r>
              <w:rPr>
                <w:color w:val="000000" w:themeColor="text1"/>
                <w:kern w:val="0"/>
                <w:sz w:val="24"/>
                <w:szCs w:val="24"/>
                <w:lang w:val="ru-RU" w:bidi="ar-SA"/>
              </w:rPr>
              <w:t>Всемирный день Земли</w:t>
            </w:r>
          </w:p>
        </w:tc>
      </w:tr>
      <w:tr>
        <w:trPr/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27 апреля</w:t>
            </w:r>
          </w:p>
        </w:tc>
        <w:tc>
          <w:tcPr>
            <w:tcW w:w="1268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color w:val="000000"/>
                <w:kern w:val="0"/>
                <w:sz w:val="24"/>
                <w:szCs w:val="24"/>
                <w:lang w:val="ru-RU" w:bidi="ar-SA"/>
              </w:rPr>
            </w:pPr>
            <w:r>
              <w:rPr>
                <w:color w:val="000000" w:themeColor="text1"/>
                <w:kern w:val="0"/>
                <w:sz w:val="24"/>
                <w:szCs w:val="24"/>
                <w:lang w:val="ru-RU" w:bidi="ar-SA"/>
              </w:rPr>
              <w:t>День российского парламентаризма</w:t>
            </w:r>
          </w:p>
        </w:tc>
      </w:tr>
      <w:tr>
        <w:trPr/>
        <w:tc>
          <w:tcPr>
            <w:tcW w:w="16002" w:type="dxa"/>
            <w:gridSpan w:val="12"/>
            <w:tcBorders/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«</w:t>
            </w:r>
            <w:r>
              <w:rPr>
                <w:b/>
                <w:bCs/>
                <w:kern w:val="0"/>
                <w:sz w:val="24"/>
                <w:szCs w:val="24"/>
                <w:lang w:val="ru-RU" w:bidi="ar-SA"/>
              </w:rPr>
              <w:t>Основные школьные дела»</w:t>
            </w:r>
          </w:p>
        </w:tc>
      </w:tr>
      <w:tr>
        <w:trPr/>
        <w:tc>
          <w:tcPr>
            <w:tcW w:w="16002" w:type="dxa"/>
            <w:gridSpan w:val="12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Направления воспитательной работы</w:t>
            </w:r>
          </w:p>
        </w:tc>
      </w:tr>
      <w:tr>
        <w:trPr/>
        <w:tc>
          <w:tcPr>
            <w:tcW w:w="3888" w:type="dxa"/>
            <w:gridSpan w:val="3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35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Гражданско-патриотическое, правовое воспитание</w:t>
            </w:r>
          </w:p>
        </w:tc>
        <w:tc>
          <w:tcPr>
            <w:tcW w:w="4824" w:type="dxa"/>
            <w:gridSpan w:val="3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50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Духовно-нравственное и эстетическое воспитание, ценности научного познания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2123" w:type="dxa"/>
            <w:gridSpan w:val="2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50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Родственно-семейное воспитание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ind w:left="360" w:hanging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3265" w:type="dxa"/>
            <w:gridSpan w:val="3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50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Физическое воспитание, формирование культуры здоровья и эмоционального благополучия; безопасность жизнедеятельности</w:t>
            </w:r>
          </w:p>
        </w:tc>
        <w:tc>
          <w:tcPr>
            <w:tcW w:w="1902" w:type="dxa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59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Трудовое и экологическое воспитание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</w:tr>
      <w:tr>
        <w:trPr/>
        <w:tc>
          <w:tcPr>
            <w:tcW w:w="3888" w:type="dxa"/>
            <w:gridSpan w:val="3"/>
            <w:tcBorders/>
          </w:tcPr>
          <w:p>
            <w:pPr>
              <w:pStyle w:val="NoSpacing"/>
              <w:widowControl w:val="false"/>
              <w:numPr>
                <w:ilvl w:val="0"/>
                <w:numId w:val="36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Беседы по профилактике бродяжничества</w:t>
            </w:r>
          </w:p>
          <w:p>
            <w:pPr>
              <w:pStyle w:val="NoSpacing"/>
              <w:widowControl w:val="false"/>
              <w:numPr>
                <w:ilvl w:val="0"/>
                <w:numId w:val="36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Мероприятия, посвященные Дню местного самоуправления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4824" w:type="dxa"/>
            <w:gridSpan w:val="3"/>
            <w:tcBorders/>
          </w:tcPr>
          <w:p>
            <w:pPr>
              <w:pStyle w:val="NoSpacing"/>
              <w:widowControl w:val="false"/>
              <w:numPr>
                <w:ilvl w:val="0"/>
                <w:numId w:val="64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Цикл занятий «Разговоры о важном»: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«Какие поступки делают человека великим», », «Надо ли вспоминать прошлое», «Где можно увидеть нетронутую природу?», «Без туда не выловишь рыбку из пруда»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«Какие поступки делают человека великим», », «Надо ли вспоминать прошлое», «Дом для дикой природы», «Не надо бояться трудностей»</w:t>
            </w:r>
          </w:p>
          <w:p>
            <w:pPr>
              <w:pStyle w:val="NoSpacing"/>
              <w:widowControl w:val="false"/>
              <w:numPr>
                <w:ilvl w:val="0"/>
                <w:numId w:val="64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Внеклассные мероприятия, посвященные Дню космонавтики</w:t>
            </w:r>
          </w:p>
          <w:p>
            <w:pPr>
              <w:pStyle w:val="NoSpacing"/>
              <w:widowControl w:val="false"/>
              <w:numPr>
                <w:ilvl w:val="0"/>
                <w:numId w:val="64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Гагаринский урок «Космос – это мы»</w:t>
            </w:r>
          </w:p>
          <w:p>
            <w:pPr>
              <w:pStyle w:val="NoSpacing"/>
              <w:widowControl w:val="false"/>
              <w:numPr>
                <w:ilvl w:val="0"/>
                <w:numId w:val="64"/>
              </w:numPr>
              <w:suppressAutoHyphens w:val="true"/>
              <w:spacing w:before="0" w:after="0"/>
              <w:jc w:val="left"/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Книжная выставка «Мир твоего увлечения»</w:t>
            </w:r>
          </w:p>
        </w:tc>
        <w:tc>
          <w:tcPr>
            <w:tcW w:w="2123" w:type="dxa"/>
            <w:gridSpan w:val="2"/>
            <w:tcBorders/>
          </w:tcPr>
          <w:p>
            <w:pPr>
              <w:pStyle w:val="ListParagraph"/>
              <w:widowControl w:val="false"/>
              <w:numPr>
                <w:ilvl w:val="0"/>
                <w:numId w:val="37"/>
              </w:numPr>
              <w:suppressAutoHyphens w:val="true"/>
              <w:spacing w:before="0" w:after="0"/>
              <w:contextualSpacing/>
              <w:jc w:val="both"/>
              <w:rPr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  <w:t>Серии классных часов на темы: «Фотография из семейного альбома», «Наши бабушки родные»,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ind w:left="360" w:hanging="0"/>
              <w:contextualSpacing/>
              <w:jc w:val="both"/>
              <w:rPr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  <w:t>«Когда мы были молодыми»,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ind w:left="360" w:hanging="0"/>
              <w:contextualSpacing/>
              <w:jc w:val="both"/>
              <w:rPr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  <w:t>«Наши отцы и деды» и т.д.</w:t>
            </w:r>
          </w:p>
          <w:p>
            <w:pPr>
              <w:pStyle w:val="ListParagraph"/>
              <w:widowControl w:val="false"/>
              <w:numPr>
                <w:ilvl w:val="0"/>
                <w:numId w:val="37"/>
              </w:numPr>
              <w:suppressAutoHyphens w:val="true"/>
              <w:spacing w:before="0" w:after="0"/>
              <w:contextualSpacing/>
              <w:jc w:val="both"/>
              <w:rPr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shd w:fill="FFFFFF" w:val="clear"/>
                <w:lang w:val="ru-RU" w:bidi="ar-SA"/>
              </w:rPr>
              <w:t>Работа  в социальном проекте «Моя семья»</w:t>
            </w:r>
          </w:p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1080" w:hanging="0"/>
              <w:contextualSpacing/>
              <w:jc w:val="both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</w:r>
          </w:p>
        </w:tc>
        <w:tc>
          <w:tcPr>
            <w:tcW w:w="3265" w:type="dxa"/>
            <w:gridSpan w:val="3"/>
            <w:tcBorders/>
          </w:tcPr>
          <w:p>
            <w:pPr>
              <w:pStyle w:val="NoSpacing"/>
              <w:widowControl w:val="false"/>
              <w:numPr>
                <w:ilvl w:val="0"/>
                <w:numId w:val="38"/>
              </w:numPr>
              <w:suppressAutoHyphens w:val="true"/>
              <w:spacing w:before="0" w:after="0"/>
              <w:ind w:left="360" w:hanging="36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Устный журнал «Резервы богатырского здоровья».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Spacing"/>
              <w:widowControl w:val="false"/>
              <w:numPr>
                <w:ilvl w:val="0"/>
                <w:numId w:val="38"/>
              </w:numPr>
              <w:suppressAutoHyphens w:val="true"/>
              <w:spacing w:before="0" w:after="0"/>
              <w:ind w:left="360" w:hanging="36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«День здоровья и спорта»,  мероприятия, посвященные всемирному Дню здоровья.</w:t>
            </w:r>
          </w:p>
          <w:p>
            <w:pPr>
              <w:pStyle w:val="NoSpacing"/>
              <w:widowControl w:val="false"/>
              <w:numPr>
                <w:ilvl w:val="0"/>
                <w:numId w:val="38"/>
              </w:numPr>
              <w:suppressAutoHyphens w:val="true"/>
              <w:spacing w:before="0" w:after="0"/>
              <w:ind w:left="360" w:hanging="36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Тематический урок ОБЖ.</w:t>
            </w:r>
          </w:p>
          <w:p>
            <w:pPr>
              <w:pStyle w:val="NoSpacing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jc w:val="left"/>
              <w:rPr>
                <w:rFonts w:eastAsia="Calibri"/>
              </w:rPr>
            </w:pPr>
            <w:r>
              <w:rPr>
                <w:rFonts w:eastAsia="Calibri"/>
              </w:rPr>
            </w:r>
          </w:p>
          <w:p>
            <w:pPr>
              <w:pStyle w:val="NoSpacing"/>
              <w:widowControl w:val="false"/>
              <w:numPr>
                <w:ilvl w:val="0"/>
                <w:numId w:val="38"/>
              </w:numPr>
              <w:suppressAutoHyphens w:val="true"/>
              <w:spacing w:before="0" w:after="0"/>
              <w:ind w:left="360" w:hanging="36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Беседы в классах по ПДД.</w:t>
            </w:r>
          </w:p>
        </w:tc>
        <w:tc>
          <w:tcPr>
            <w:tcW w:w="1902" w:type="dxa"/>
            <w:tcBorders/>
          </w:tcPr>
          <w:p>
            <w:pPr>
              <w:pStyle w:val="NoSpacing"/>
              <w:widowControl w:val="false"/>
              <w:numPr>
                <w:ilvl w:val="0"/>
                <w:numId w:val="39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Месячник чистоты и порядка</w:t>
            </w:r>
          </w:p>
          <w:p>
            <w:pPr>
              <w:pStyle w:val="NoSpacing"/>
              <w:widowControl w:val="false"/>
              <w:numPr>
                <w:ilvl w:val="0"/>
                <w:numId w:val="39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часы (с привлечением родителей): «Профессии моей семьи»,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«Все работы хороши», «В мире профессий» и т.д.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3231" w:type="dxa"/>
            <w:tcBorders/>
            <w:shd w:color="auto" w:fill="E5B8B7" w:themeFill="accent2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Профориентация</w:t>
            </w:r>
          </w:p>
        </w:tc>
        <w:tc>
          <w:tcPr>
            <w:tcW w:w="2491" w:type="dxa"/>
            <w:gridSpan w:val="3"/>
            <w:tcBorders/>
            <w:shd w:color="auto" w:fill="E5B8B7" w:themeFill="accent2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Самоуправление</w:t>
            </w:r>
          </w:p>
        </w:tc>
        <w:tc>
          <w:tcPr>
            <w:tcW w:w="2100" w:type="dxa"/>
            <w:tcBorders/>
            <w:shd w:color="auto" w:fill="E5B8B7" w:themeFill="accent2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Детские общественные объединения</w:t>
            </w:r>
          </w:p>
        </w:tc>
        <w:tc>
          <w:tcPr>
            <w:tcW w:w="2170" w:type="dxa"/>
            <w:gridSpan w:val="2"/>
            <w:tcBorders/>
            <w:shd w:color="auto" w:fill="E5B8B7" w:themeFill="accent2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Внутришкольный контроль</w:t>
            </w:r>
          </w:p>
        </w:tc>
        <w:tc>
          <w:tcPr>
            <w:tcW w:w="2400" w:type="dxa"/>
            <w:gridSpan w:val="2"/>
            <w:tcBorders/>
            <w:shd w:color="auto" w:fill="E5B8B7" w:themeFill="accent2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Организация предметно-пространственной среды</w:t>
            </w:r>
          </w:p>
        </w:tc>
        <w:tc>
          <w:tcPr>
            <w:tcW w:w="1674" w:type="dxa"/>
            <w:tcBorders/>
            <w:shd w:color="auto" w:fill="E5B8B7" w:themeFill="accent2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Школьные медиа</w:t>
            </w:r>
          </w:p>
        </w:tc>
        <w:tc>
          <w:tcPr>
            <w:tcW w:w="1936" w:type="dxa"/>
            <w:gridSpan w:val="2"/>
            <w:tcBorders/>
            <w:shd w:color="auto" w:fill="E5B8B7" w:themeFill="accent2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Работа с родителями</w:t>
            </w:r>
          </w:p>
        </w:tc>
      </w:tr>
      <w:tr>
        <w:trPr/>
        <w:tc>
          <w:tcPr>
            <w:tcW w:w="3231" w:type="dxa"/>
            <w:tcBorders/>
          </w:tcPr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Квест  «Страна профессий»</w:t>
            </w:r>
          </w:p>
        </w:tc>
        <w:tc>
          <w:tcPr>
            <w:tcW w:w="2491" w:type="dxa"/>
            <w:gridSpan w:val="3"/>
            <w:tcBorders/>
          </w:tcPr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ученические собрания «Мы растем как коллектив»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 в проекте «Ознакомление с народно-художественными промыслами родного края»</w:t>
            </w:r>
          </w:p>
        </w:tc>
        <w:tc>
          <w:tcPr>
            <w:tcW w:w="2100" w:type="dxa"/>
            <w:tcBorders/>
          </w:tcPr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 в днях единых действия РДШ.</w:t>
            </w:r>
          </w:p>
        </w:tc>
        <w:tc>
          <w:tcPr>
            <w:tcW w:w="2170" w:type="dxa"/>
            <w:gridSpan w:val="2"/>
            <w:tcBorders/>
          </w:tcPr>
          <w:p>
            <w:pPr>
              <w:pStyle w:val="ParagraphStyle"/>
              <w:widowControl w:val="false"/>
              <w:suppressAutoHyphens w:val="true"/>
              <w:spacing w:lineRule="auto" w:line="264" w:before="0" w:after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Анализ созданных условий для развития творческого потенциала школьника в свете требований ФГОС НОО, ООО</w:t>
            </w:r>
          </w:p>
        </w:tc>
        <w:tc>
          <w:tcPr>
            <w:tcW w:w="2400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Классные часы: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13.04 –«Всемирный день Земли» (22.04)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27.04 – «День труда» (01.05)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u w:val="single"/>
                <w:lang w:val="ru-RU" w:eastAsia="en-US" w:bidi="ar-SA"/>
              </w:rPr>
              <w:t xml:space="preserve">Акция для </w:t>
            </w:r>
            <w:r>
              <w:rPr>
                <w:rFonts w:ascii="Times New Roman" w:hAnsi="Times New Roman"/>
                <w:b/>
                <w:color w:val="000000"/>
                <w:kern w:val="0"/>
                <w:sz w:val="24"/>
                <w:szCs w:val="24"/>
                <w:u w:val="single"/>
                <w:lang w:val="ru-RU" w:eastAsia="en-US" w:bidi="ar-SA"/>
              </w:rPr>
              <w:t>первоклассников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«Аллея </w:t>
            </w:r>
            <w:r>
              <w:rPr>
                <w:rFonts w:ascii="Times New Roman" w:hAnsi="Times New Roman"/>
                <w:b/>
                <w:color w:val="000000"/>
                <w:kern w:val="0"/>
                <w:sz w:val="24"/>
                <w:szCs w:val="24"/>
                <w:lang w:val="ru-RU" w:eastAsia="en-US" w:bidi="ar-SA"/>
              </w:rPr>
              <w:t>первоклассников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»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Оформление информационно-тематических выставок: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03.04 – «Всемирный день здоровья»;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10.04 – «День космонавтики»;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17.04 – «Всемирный день Земли»;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24.04 – «Праздник Весны и Труда»</w:t>
            </w:r>
          </w:p>
        </w:tc>
        <w:tc>
          <w:tcPr>
            <w:tcW w:w="1674" w:type="dxa"/>
            <w:tcBorders/>
          </w:tcPr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Размещение на сайте школы фотоотчета о проведенных мероприятиях, экскурсиях, встречах с интересными людьми.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Интернет-группа РДШ.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Кино-апрель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 «Старик Хоттабыч»</w:t>
            </w:r>
          </w:p>
        </w:tc>
        <w:tc>
          <w:tcPr>
            <w:tcW w:w="1936" w:type="dxa"/>
            <w:gridSpan w:val="2"/>
            <w:tcBorders/>
          </w:tcPr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Родительский всеобуч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val="ru-RU" w:eastAsia="en-US" w:bidi="ar-SA"/>
              </w:rPr>
              <w:t>«Союз семьи и школы в делах и достижениях. Чтобы учение было в радость (взаимодействие в сопровождении учащихся). Родителям о способах развития памяти, внимания, мышления» Лето детей – забота взрослых. Безопасные каникулы»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Совместная работа с родительской общественностью по организации мероприятий, связанных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 выпуском обучающихся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val="ru-RU" w:eastAsia="en-US" w:bidi="ar-SA"/>
              </w:rPr>
              <w:t>4-х классов</w:t>
            </w:r>
          </w:p>
        </w:tc>
      </w:tr>
    </w:tbl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/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sz w:val="24"/>
          <w:szCs w:val="24"/>
        </w:rPr>
        <w:t>МАЙ</w:t>
      </w:r>
    </w:p>
    <w:tbl>
      <w:tblPr>
        <w:tblStyle w:val="af4"/>
        <w:tblW w:w="16154" w:type="dxa"/>
        <w:jc w:val="left"/>
        <w:tblInd w:w="-92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437"/>
        <w:gridCol w:w="567"/>
        <w:gridCol w:w="4822"/>
        <w:gridCol w:w="2124"/>
        <w:gridCol w:w="3265"/>
        <w:gridCol w:w="1939"/>
      </w:tblGrid>
      <w:tr>
        <w:trPr/>
        <w:tc>
          <w:tcPr>
            <w:tcW w:w="343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1 мая</w:t>
            </w:r>
          </w:p>
        </w:tc>
        <w:tc>
          <w:tcPr>
            <w:tcW w:w="127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color w:val="000000"/>
                <w:kern w:val="0"/>
                <w:sz w:val="24"/>
                <w:szCs w:val="24"/>
                <w:lang w:val="ru-RU" w:bidi="ar-SA"/>
              </w:rPr>
            </w:pPr>
            <w:r>
              <w:rPr>
                <w:color w:val="000000" w:themeColor="text1"/>
                <w:kern w:val="0"/>
                <w:sz w:val="24"/>
                <w:szCs w:val="24"/>
                <w:lang w:val="ru-RU" w:bidi="ar-SA"/>
              </w:rPr>
              <w:t>Праздник Весны и Труда</w:t>
            </w:r>
          </w:p>
        </w:tc>
      </w:tr>
      <w:tr>
        <w:trPr/>
        <w:tc>
          <w:tcPr>
            <w:tcW w:w="343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9 мая</w:t>
            </w:r>
          </w:p>
        </w:tc>
        <w:tc>
          <w:tcPr>
            <w:tcW w:w="127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color w:val="000000"/>
                <w:kern w:val="0"/>
                <w:sz w:val="24"/>
                <w:szCs w:val="24"/>
                <w:lang w:val="ru-RU" w:bidi="ar-SA"/>
              </w:rPr>
            </w:pPr>
            <w:r>
              <w:rPr>
                <w:color w:val="000000" w:themeColor="text1"/>
                <w:kern w:val="0"/>
                <w:sz w:val="24"/>
                <w:szCs w:val="24"/>
                <w:lang w:val="ru-RU" w:bidi="ar-SA"/>
              </w:rPr>
              <w:t>День Победы</w:t>
            </w:r>
          </w:p>
        </w:tc>
      </w:tr>
      <w:tr>
        <w:trPr/>
        <w:tc>
          <w:tcPr>
            <w:tcW w:w="343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color w:val="444444"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13 мая</w:t>
            </w:r>
          </w:p>
        </w:tc>
        <w:tc>
          <w:tcPr>
            <w:tcW w:w="127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color w:val="000000"/>
                <w:kern w:val="0"/>
                <w:sz w:val="24"/>
                <w:szCs w:val="24"/>
                <w:lang w:val="ru-RU" w:bidi="ar-SA"/>
              </w:rPr>
            </w:pPr>
            <w:r>
              <w:rPr>
                <w:color w:val="000000" w:themeColor="text1"/>
                <w:kern w:val="0"/>
                <w:sz w:val="24"/>
                <w:szCs w:val="24"/>
                <w:lang w:val="ru-RU" w:bidi="ar-SA"/>
              </w:rPr>
              <w:t>240 лет со дня основания Черноморского флота</w:t>
            </w:r>
          </w:p>
        </w:tc>
      </w:tr>
      <w:tr>
        <w:trPr/>
        <w:tc>
          <w:tcPr>
            <w:tcW w:w="343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19 мая</w:t>
            </w:r>
          </w:p>
        </w:tc>
        <w:tc>
          <w:tcPr>
            <w:tcW w:w="127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color w:val="000000"/>
                <w:kern w:val="0"/>
                <w:sz w:val="24"/>
                <w:szCs w:val="24"/>
                <w:lang w:val="ru-RU" w:bidi="ar-SA"/>
              </w:rPr>
            </w:pPr>
            <w:r>
              <w:rPr>
                <w:color w:val="000000" w:themeColor="text1"/>
                <w:kern w:val="0"/>
                <w:sz w:val="24"/>
                <w:szCs w:val="24"/>
                <w:lang w:val="ru-RU" w:bidi="ar-SA"/>
              </w:rPr>
              <w:t>День детских общественных организаций</w:t>
            </w:r>
          </w:p>
        </w:tc>
      </w:tr>
      <w:tr>
        <w:trPr/>
        <w:tc>
          <w:tcPr>
            <w:tcW w:w="343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color w:val="444444"/>
                <w:kern w:val="0"/>
                <w:sz w:val="24"/>
                <w:szCs w:val="24"/>
                <w:lang w:val="ru-RU" w:bidi="ar-SA"/>
              </w:rPr>
              <w:t>24 мая</w:t>
            </w:r>
          </w:p>
        </w:tc>
        <w:tc>
          <w:tcPr>
            <w:tcW w:w="127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176" w:hanging="284"/>
              <w:contextualSpacing/>
              <w:jc w:val="left"/>
              <w:rPr>
                <w:color w:val="000000"/>
                <w:kern w:val="0"/>
                <w:sz w:val="24"/>
                <w:szCs w:val="24"/>
                <w:lang w:val="ru-RU" w:bidi="ar-SA"/>
              </w:rPr>
            </w:pPr>
            <w:r>
              <w:rPr>
                <w:color w:val="000000" w:themeColor="text1"/>
                <w:kern w:val="0"/>
                <w:sz w:val="24"/>
                <w:szCs w:val="24"/>
                <w:lang w:val="ru-RU" w:bidi="ar-SA"/>
              </w:rPr>
              <w:t>День славянской письменности и культуры</w:t>
            </w:r>
          </w:p>
        </w:tc>
      </w:tr>
      <w:tr>
        <w:trPr/>
        <w:tc>
          <w:tcPr>
            <w:tcW w:w="16154" w:type="dxa"/>
            <w:gridSpan w:val="6"/>
            <w:tcBorders/>
            <w:shd w:color="auto" w:fill="FFFF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Модуль «</w:t>
            </w:r>
            <w:r>
              <w:rPr>
                <w:b/>
                <w:bCs/>
                <w:kern w:val="0"/>
                <w:sz w:val="24"/>
                <w:szCs w:val="24"/>
                <w:lang w:val="ru-RU" w:bidi="ar-SA"/>
              </w:rPr>
              <w:t>Основные школьные дела»</w:t>
            </w:r>
          </w:p>
        </w:tc>
      </w:tr>
      <w:tr>
        <w:trPr/>
        <w:tc>
          <w:tcPr>
            <w:tcW w:w="16154" w:type="dxa"/>
            <w:gridSpan w:val="6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Направления воспитательной работы</w:t>
            </w:r>
          </w:p>
        </w:tc>
      </w:tr>
      <w:tr>
        <w:trPr/>
        <w:tc>
          <w:tcPr>
            <w:tcW w:w="4004" w:type="dxa"/>
            <w:gridSpan w:val="2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40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Гражданско-патриотическое, правовое воспитание</w:t>
            </w:r>
          </w:p>
        </w:tc>
        <w:tc>
          <w:tcPr>
            <w:tcW w:w="4822" w:type="dxa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40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Духовно-нравственное и эстетическое воспитание, ценности научного познания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2124" w:type="dxa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40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Родственно-семейное воспитание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ind w:left="360" w:hanging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3265" w:type="dxa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40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Физическое воспитание, формирование культуры здоровья и эмоционального благополучия; безопасность жизнедеятельности</w:t>
            </w:r>
          </w:p>
        </w:tc>
        <w:tc>
          <w:tcPr>
            <w:tcW w:w="1939" w:type="dxa"/>
            <w:tcBorders/>
            <w:shd w:color="auto" w:fill="FFFF00" w:val="clear"/>
          </w:tcPr>
          <w:p>
            <w:pPr>
              <w:pStyle w:val="ListParagraph"/>
              <w:widowControl w:val="false"/>
              <w:numPr>
                <w:ilvl w:val="0"/>
                <w:numId w:val="40"/>
              </w:numPr>
              <w:suppressAutoHyphens w:val="true"/>
              <w:spacing w:before="0" w:after="0"/>
              <w:contextualSpacing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  <w:t>Трудовое и экологическое воспитание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b/>
                <w:kern w:val="0"/>
                <w:sz w:val="24"/>
                <w:szCs w:val="24"/>
                <w:lang w:val="ru-RU" w:bidi="ar-SA"/>
              </w:rPr>
            </w:r>
          </w:p>
        </w:tc>
      </w:tr>
      <w:tr>
        <w:trPr/>
        <w:tc>
          <w:tcPr>
            <w:tcW w:w="4004" w:type="dxa"/>
            <w:gridSpan w:val="2"/>
            <w:tcBorders/>
          </w:tcPr>
          <w:p>
            <w:pPr>
              <w:pStyle w:val="NoSpacing"/>
              <w:widowControl w:val="false"/>
              <w:numPr>
                <w:ilvl w:val="0"/>
                <w:numId w:val="41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Тематические классные часы, посвященные Дню Победы с приглашением ветеранов ВОВ, тружеников тыла, детей войны «Подвиги отцов – в наследство сыновьям»</w:t>
            </w:r>
          </w:p>
          <w:p>
            <w:pPr>
              <w:pStyle w:val="NoSpacing"/>
              <w:widowControl w:val="false"/>
              <w:numPr>
                <w:ilvl w:val="0"/>
                <w:numId w:val="41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Тематические классные часы по ПДД.</w:t>
            </w:r>
          </w:p>
          <w:p>
            <w:pPr>
              <w:pStyle w:val="NoSpacing"/>
              <w:widowControl w:val="false"/>
              <w:numPr>
                <w:ilvl w:val="0"/>
                <w:numId w:val="41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Операция «Забота»</w:t>
            </w:r>
          </w:p>
          <w:p>
            <w:pPr>
              <w:pStyle w:val="NoSpacing"/>
              <w:widowControl w:val="false"/>
              <w:numPr>
                <w:ilvl w:val="0"/>
                <w:numId w:val="41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Подготовка к участию в шествии «Наследники Победы»</w:t>
            </w:r>
          </w:p>
          <w:p>
            <w:pPr>
              <w:pStyle w:val="NoSpacing"/>
              <w:widowControl w:val="false"/>
              <w:numPr>
                <w:ilvl w:val="0"/>
                <w:numId w:val="41"/>
              </w:numPr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b/>
                <w:color w:val="000000"/>
                <w:kern w:val="0"/>
                <w:sz w:val="24"/>
                <w:szCs w:val="24"/>
                <w:u w:val="single"/>
                <w:lang w:val="ru-RU" w:eastAsia="en-US" w:bidi="ar-SA"/>
              </w:rPr>
              <w:t xml:space="preserve">КТД.  </w:t>
            </w:r>
            <w:r>
              <w:rPr>
                <w:rFonts w:eastAsia="Calibri" w:cs="" w:ascii="Times New Roman" w:hAnsi="Times New Roman"/>
                <w:b/>
                <w:color w:val="000000"/>
                <w:kern w:val="0"/>
                <w:sz w:val="24"/>
                <w:szCs w:val="24"/>
                <w:lang w:val="ru-RU" w:eastAsia="en-US" w:bidi="ar-SA"/>
              </w:rPr>
              <w:t>Итоги Конкурса «Ученик года» и «Класс года»</w:t>
            </w:r>
          </w:p>
          <w:p>
            <w:pPr>
              <w:pStyle w:val="NoSpacing"/>
              <w:widowControl w:val="false"/>
              <w:numPr>
                <w:ilvl w:val="0"/>
                <w:numId w:val="41"/>
              </w:numPr>
              <w:suppressAutoHyphens w:val="true"/>
              <w:spacing w:before="0" w:after="0"/>
              <w:jc w:val="left"/>
              <w:rPr>
                <w:rFonts w:eastAsia="Calibri" w:cs="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Организация праздничных линеек «Последний звонок»</w:t>
            </w:r>
          </w:p>
        </w:tc>
        <w:tc>
          <w:tcPr>
            <w:tcW w:w="4822" w:type="dxa"/>
            <w:tcBorders/>
          </w:tcPr>
          <w:p>
            <w:pPr>
              <w:pStyle w:val="NoSpacing"/>
              <w:widowControl w:val="false"/>
              <w:numPr>
                <w:ilvl w:val="0"/>
                <w:numId w:val="65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Цикл занятий «Разговоры о важном»: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«Мужество, честь, отвага», «Вместе весело шагать…», «Мой самый счастливый день»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360" w:hanging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«Что такое подвиг?», «Вместе весело шагать…», «Разделяя счастье с другими …»</w:t>
            </w:r>
          </w:p>
          <w:p>
            <w:pPr>
              <w:pStyle w:val="NoSpacing"/>
              <w:widowControl w:val="false"/>
              <w:numPr>
                <w:ilvl w:val="0"/>
                <w:numId w:val="66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Праздник  Последнего звонка.</w:t>
            </w:r>
          </w:p>
          <w:p>
            <w:pPr>
              <w:pStyle w:val="NoSpacing"/>
              <w:widowControl w:val="false"/>
              <w:numPr>
                <w:ilvl w:val="0"/>
                <w:numId w:val="66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Конкурс боевых листков</w:t>
            </w:r>
          </w:p>
          <w:p>
            <w:pPr>
              <w:pStyle w:val="NoSpacing"/>
              <w:widowControl w:val="false"/>
              <w:numPr>
                <w:ilvl w:val="0"/>
                <w:numId w:val="66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Мероприятия ко Дню славянской письменности и культуры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124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42"/>
              </w:numPr>
              <w:suppressAutoHyphens w:val="true"/>
              <w:spacing w:before="0" w:after="0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Устный журнал «Азбука семейной жизни».</w:t>
            </w:r>
          </w:p>
          <w:p>
            <w:pPr>
              <w:pStyle w:val="ListParagraph"/>
              <w:widowControl w:val="false"/>
              <w:numPr>
                <w:ilvl w:val="0"/>
                <w:numId w:val="42"/>
              </w:numPr>
              <w:suppressAutoHyphens w:val="true"/>
              <w:spacing w:before="0" w:after="0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Мероприятия, посвященные Международному дню семьи</w:t>
            </w:r>
          </w:p>
        </w:tc>
        <w:tc>
          <w:tcPr>
            <w:tcW w:w="32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43"/>
              </w:numPr>
              <w:suppressAutoHyphens w:val="true"/>
              <w:spacing w:before="0" w:after="0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Беседы о безопасном поведении во время летних каникул.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ind w:left="360" w:hanging="0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</w:r>
          </w:p>
          <w:p>
            <w:pPr>
              <w:pStyle w:val="NoSpacing"/>
              <w:widowControl w:val="false"/>
              <w:numPr>
                <w:ilvl w:val="0"/>
                <w:numId w:val="43"/>
              </w:numPr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Беседы по профилактике табакокурения.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eastAsia="Calibri"/>
              </w:rPr>
            </w:pPr>
            <w:r>
              <w:rPr>
                <w:rFonts w:eastAsia="Calibri"/>
              </w:rPr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3.    Беседы в классах по ПДД.</w:t>
            </w:r>
          </w:p>
        </w:tc>
        <w:tc>
          <w:tcPr>
            <w:tcW w:w="1939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44"/>
              </w:numPr>
              <w:suppressAutoHyphens w:val="true"/>
              <w:spacing w:before="0" w:after="0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Месячник чистоты и порядка</w:t>
            </w:r>
          </w:p>
          <w:p>
            <w:pPr>
              <w:pStyle w:val="ListParagraph"/>
              <w:widowControl w:val="false"/>
              <w:numPr>
                <w:ilvl w:val="0"/>
                <w:numId w:val="44"/>
              </w:numPr>
              <w:suppressAutoHyphens w:val="true"/>
              <w:spacing w:before="0" w:after="0"/>
              <w:contextualSpacing/>
              <w:jc w:val="left"/>
              <w:rPr>
                <w:kern w:val="0"/>
                <w:sz w:val="24"/>
                <w:szCs w:val="24"/>
                <w:lang w:val="ru-RU" w:bidi="ar-SA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bidi="ar-SA"/>
              </w:rPr>
              <w:t>Акция «Береги электричество и воду!»</w:t>
            </w:r>
          </w:p>
        </w:tc>
      </w:tr>
    </w:tbl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tbl>
      <w:tblPr>
        <w:tblStyle w:val="af4"/>
        <w:tblW w:w="16131" w:type="dxa"/>
        <w:jc w:val="left"/>
        <w:tblInd w:w="-88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77"/>
        <w:gridCol w:w="1695"/>
        <w:gridCol w:w="1870"/>
        <w:gridCol w:w="2723"/>
        <w:gridCol w:w="3115"/>
        <w:gridCol w:w="2447"/>
        <w:gridCol w:w="2803"/>
      </w:tblGrid>
      <w:tr>
        <w:trPr/>
        <w:tc>
          <w:tcPr>
            <w:tcW w:w="1477" w:type="dxa"/>
            <w:tcBorders/>
            <w:shd w:color="auto" w:fill="92D05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 Профориентация</w:t>
            </w:r>
          </w:p>
        </w:tc>
        <w:tc>
          <w:tcPr>
            <w:tcW w:w="1695" w:type="dxa"/>
            <w:tcBorders/>
            <w:shd w:color="auto" w:fill="00B0F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 Самоуправление</w:t>
            </w:r>
          </w:p>
        </w:tc>
        <w:tc>
          <w:tcPr>
            <w:tcW w:w="1870" w:type="dxa"/>
            <w:tcBorders/>
            <w:shd w:color="auto" w:fill="E36C0A" w:themeFill="accent6" w:themeFillShade="bf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sz w:val="26"/>
                <w:szCs w:val="24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Детские общественные объединения</w:t>
            </w:r>
          </w:p>
        </w:tc>
        <w:tc>
          <w:tcPr>
            <w:tcW w:w="2723" w:type="dxa"/>
            <w:tcBorders/>
            <w:shd w:color="auto" w:fill="FF0000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 Внутришкольный контроль</w:t>
            </w:r>
          </w:p>
        </w:tc>
        <w:tc>
          <w:tcPr>
            <w:tcW w:w="3115" w:type="dxa"/>
            <w:tcBorders/>
            <w:shd w:color="auto" w:fill="CCC0D9" w:themeFill="accent4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 Организация предметно-пространственной среды</w:t>
            </w:r>
          </w:p>
        </w:tc>
        <w:tc>
          <w:tcPr>
            <w:tcW w:w="2447" w:type="dxa"/>
            <w:tcBorders/>
            <w:shd w:color="auto" w:fill="B6DDE8" w:themeFill="accent5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 Школьные медиа</w:t>
            </w:r>
          </w:p>
        </w:tc>
        <w:tc>
          <w:tcPr>
            <w:tcW w:w="2803" w:type="dxa"/>
            <w:tcBorders/>
            <w:shd w:color="auto" w:fill="E5B8B7" w:themeFill="accent2" w:themeFillTint="66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/>
                <w:sz w:val="26"/>
                <w:szCs w:val="24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Модуль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6"/>
                <w:szCs w:val="28"/>
              </w:rPr>
            </w:pPr>
            <w:r>
              <w:rPr>
                <w:b/>
                <w:kern w:val="0"/>
                <w:sz w:val="26"/>
                <w:szCs w:val="24"/>
                <w:lang w:val="ru-RU" w:bidi="ar-SA"/>
              </w:rPr>
              <w:t>Работа с родителями</w:t>
            </w:r>
          </w:p>
        </w:tc>
      </w:tr>
      <w:tr>
        <w:trPr/>
        <w:tc>
          <w:tcPr>
            <w:tcW w:w="1477" w:type="dxa"/>
            <w:tcBorders/>
          </w:tcPr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Создание устного журнала «Энциклопедия профессий»</w:t>
            </w:r>
          </w:p>
        </w:tc>
        <w:tc>
          <w:tcPr>
            <w:tcW w:w="1695" w:type="dxa"/>
            <w:tcBorders/>
          </w:tcPr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ученические собрания «До свидания, … класс!»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i/>
                <w:i/>
                <w:color w:val="7030A0"/>
                <w:sz w:val="24"/>
                <w:szCs w:val="24"/>
              </w:rPr>
            </w:pPr>
            <w:r>
              <w:rPr>
                <w:b/>
                <w:color w:val="7030A0"/>
                <w:kern w:val="0"/>
                <w:sz w:val="24"/>
                <w:szCs w:val="24"/>
                <w:lang w:val="ru-RU" w:bidi="ar-SA"/>
              </w:rPr>
              <w:t xml:space="preserve">Праздник «Зонтик Детства» - Праздник детства. </w:t>
            </w:r>
            <w:r>
              <w:rPr>
                <w:b/>
                <w:i/>
                <w:color w:val="7030A0"/>
                <w:kern w:val="0"/>
                <w:sz w:val="24"/>
                <w:szCs w:val="24"/>
                <w:lang w:val="ru-RU" w:bidi="ar-SA"/>
              </w:rPr>
              <w:t>(итоги учебной и воспитательной работы в 4 четверти)</w:t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/>
              </w:rPr>
            </w:pPr>
            <w:r>
              <w:rPr>
                <w:rFonts w:eastAsia="Calibri"/>
              </w:rPr>
            </w:r>
          </w:p>
        </w:tc>
        <w:tc>
          <w:tcPr>
            <w:tcW w:w="1870" w:type="dxa"/>
            <w:tcBorders/>
          </w:tcPr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Работа ШСК.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 в днях единых действия РДШ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723" w:type="dxa"/>
            <w:tcBorders/>
          </w:tcPr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Сдача анализов воспитательной работы.</w:t>
            </w:r>
          </w:p>
        </w:tc>
        <w:tc>
          <w:tcPr>
            <w:tcW w:w="31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Классные часы: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11.05 –«День музеев» (18.05)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18.05 – «День детских общественных организаций России» (19.05)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bidi="ar-SA"/>
              </w:rPr>
              <w:t>Оформление информационно-тематических выставок: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8"/>
              </w:rPr>
            </w:pPr>
            <w:r>
              <w:rPr>
                <w:kern w:val="0"/>
                <w:sz w:val="24"/>
                <w:szCs w:val="28"/>
                <w:lang w:val="ru-RU" w:bidi="ar-SA"/>
              </w:rPr>
              <w:t>08.05 – «День Победы»;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8"/>
              </w:rPr>
            </w:pPr>
            <w:r>
              <w:rPr>
                <w:kern w:val="0"/>
                <w:sz w:val="24"/>
                <w:szCs w:val="28"/>
                <w:lang w:val="ru-RU" w:bidi="ar-SA"/>
              </w:rPr>
              <w:t>15.05 – «День детских организаций»;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8"/>
                <w:lang w:val="ru-RU" w:eastAsia="en-US" w:bidi="ar-SA"/>
              </w:rPr>
              <w:t>22.05 – «Безопасное поведение на летних каникулах»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47" w:type="dxa"/>
            <w:tcBorders/>
          </w:tcPr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Размещение на сайте школы фотоотчета о проведенных мероприятиях, экскурсиях, встречах с интересными людьми.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Интернет-группа РДШ.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Кино-май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 «Сын полка»</w:t>
            </w:r>
          </w:p>
        </w:tc>
        <w:tc>
          <w:tcPr>
            <w:tcW w:w="2803" w:type="dxa"/>
            <w:tcBorders/>
          </w:tcPr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Родительский всеобуч 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«Организация работы летнего пришкольного лагеря-2023»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родительские собрания «Перелистывая страницы»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Наполнение сайта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ОУ методическими рекомендациями по вопросам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воспитания детей,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 так же профилактики негативных явлений</w:t>
            </w:r>
          </w:p>
          <w:p>
            <w:pPr>
              <w:pStyle w:val="12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детской и подростковой среде.</w:t>
            </w:r>
          </w:p>
        </w:tc>
      </w:tr>
    </w:tbl>
    <w:p>
      <w:pPr>
        <w:pStyle w:val="Normal"/>
        <w:jc w:val="center"/>
        <w:rPr>
          <w:b/>
          <w:b/>
          <w:sz w:val="28"/>
          <w:szCs w:val="28"/>
        </w:rPr>
      </w:pPr>
      <w:r>
        <w:rPr/>
      </w:r>
    </w:p>
    <w:sectPr>
      <w:footerReference w:type="default" r:id="rId3"/>
      <w:type w:val="nextPage"/>
      <w:pgSz w:orient="landscape" w:w="16850" w:h="11906"/>
      <w:pgMar w:left="1480" w:right="640" w:header="0" w:top="1060" w:footer="0" w:bottom="1276" w:gutter="0"/>
      <w:pgNumType w:start="2"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Trebuchet MS">
    <w:charset w:val="cc"/>
    <w:family w:val="roman"/>
    <w:pitch w:val="variable"/>
  </w:font>
  <w:font w:name="№Е">
    <w:altName w:val="Calibri"/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9"/>
      <w:jc w:val="center"/>
      <w:rPr/>
    </w:pPr>
    <w:r>
      <w:rPr/>
    </w:r>
  </w:p>
  <w:p>
    <w:pPr>
      <w:pStyle w:val="Style22"/>
      <w:spacing w:lineRule="auto" w:line="2" w:before="0" w:after="140"/>
      <w:rPr>
        <w:sz w:val="14"/>
      </w:rPr>
    </w:pPr>
    <w:r>
      <w:rPr>
        <w:sz w:val="14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b w:val="false"/>
        <w:rFonts w:ascii="Times New Roman" w:hAnsi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9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4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5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9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0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4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5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9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0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4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5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7"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9"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0"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3"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4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5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6"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8"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9"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0"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1"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3"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4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szCs w:val="24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5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6"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7"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8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9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0">
    <w:lvl w:ilvl="0">
      <w:numFmt w:val="bullet"/>
      <w:lvlText w:val="•"/>
      <w:lvlJc w:val="left"/>
      <w:pPr>
        <w:tabs>
          <w:tab w:val="num" w:pos="0"/>
        </w:tabs>
        <w:ind w:left="786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46" w:hanging="360"/>
      </w:pPr>
      <w:rPr>
        <w:rFonts w:ascii="Wingdings" w:hAnsi="Wingdings" w:cs="Wingdings" w:hint="default"/>
      </w:rPr>
    </w:lvl>
  </w:abstractNum>
  <w:abstractNum w:abstractNumId="7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uiPriority="0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uiPriority="0" w:semiHidden="1" w:unhideWhenUsed="1"/>
    <w:lsdException w:name="HTML Bottom of Form" w:uiPriority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uiPriority="0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46b0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" w:customStyle="1">
    <w:name w:val="Heading 1"/>
    <w:basedOn w:val="Normal"/>
    <w:next w:val="Normal"/>
    <w:uiPriority w:val="1"/>
    <w:qFormat/>
    <w:rsid w:val="00027529"/>
    <w:pPr>
      <w:widowControl w:val="false"/>
      <w:suppressAutoHyphens w:val="false"/>
      <w:ind w:left="930" w:hanging="0"/>
      <w:jc w:val="both"/>
      <w:outlineLvl w:val="1"/>
    </w:pPr>
    <w:rPr>
      <w:b/>
      <w:bCs/>
      <w:sz w:val="28"/>
      <w:szCs w:val="28"/>
      <w:lang w:eastAsia="en-US"/>
    </w:rPr>
  </w:style>
  <w:style w:type="paragraph" w:styleId="2">
    <w:name w:val="Heading 2"/>
    <w:basedOn w:val="Normal"/>
    <w:next w:val="Normal"/>
    <w:link w:val="20"/>
    <w:unhideWhenUsed/>
    <w:qFormat/>
    <w:rsid w:val="00cf4ba3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Normal"/>
    <w:next w:val="Normal"/>
    <w:link w:val="30"/>
    <w:unhideWhenUsed/>
    <w:qFormat/>
    <w:rsid w:val="00cf4ba3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4">
    <w:name w:val="Heading 4"/>
    <w:basedOn w:val="Normal"/>
    <w:link w:val="40"/>
    <w:qFormat/>
    <w:rsid w:val="00220856"/>
    <w:pPr>
      <w:spacing w:beforeAutospacing="1" w:afterAutospacing="1"/>
      <w:outlineLvl w:val="3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0" w:customStyle="1">
    <w:name w:val="Верхний колонтитул Знак"/>
    <w:basedOn w:val="DefaultParagraphFont"/>
    <w:uiPriority w:val="99"/>
    <w:qFormat/>
    <w:rsid w:val="00030557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1" w:customStyle="1">
    <w:name w:val="Нижний колонтитул Знак"/>
    <w:basedOn w:val="DefaultParagraphFont"/>
    <w:uiPriority w:val="99"/>
    <w:qFormat/>
    <w:rsid w:val="00030557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2" w:customStyle="1">
    <w:name w:val="Текст выноски Знак"/>
    <w:basedOn w:val="DefaultParagraphFont"/>
    <w:uiPriority w:val="99"/>
    <w:qFormat/>
    <w:rsid w:val="00c93772"/>
    <w:rPr>
      <w:rFonts w:ascii="Tahoma" w:hAnsi="Tahoma" w:eastAsia="Times New Roman" w:cs="Tahoma"/>
      <w:sz w:val="16"/>
      <w:szCs w:val="16"/>
      <w:lang w:eastAsia="ru-RU"/>
    </w:rPr>
  </w:style>
  <w:style w:type="character" w:styleId="41" w:customStyle="1">
    <w:name w:val="Заголовок 4 Знак"/>
    <w:basedOn w:val="DefaultParagraphFont"/>
    <w:link w:val="4"/>
    <w:qFormat/>
    <w:rsid w:val="00220856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Style13">
    <w:name w:val="Интернет-ссылка"/>
    <w:rsid w:val="00027529"/>
    <w:rPr>
      <w:color w:val="0000FF"/>
      <w:u w:val="single"/>
    </w:rPr>
  </w:style>
  <w:style w:type="character" w:styleId="Appleconvertedspace" w:customStyle="1">
    <w:name w:val="apple-converted-space"/>
    <w:basedOn w:val="DefaultParagraphFont"/>
    <w:qFormat/>
    <w:rsid w:val="00220856"/>
    <w:rPr/>
  </w:style>
  <w:style w:type="character" w:styleId="21" w:customStyle="1">
    <w:name w:val="Заголовок 2 Знак"/>
    <w:basedOn w:val="DefaultParagraphFont"/>
    <w:link w:val="2"/>
    <w:qFormat/>
    <w:rsid w:val="00cf4ba3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  <w:lang w:eastAsia="ru-RU"/>
    </w:rPr>
  </w:style>
  <w:style w:type="character" w:styleId="31" w:customStyle="1">
    <w:name w:val="Заголовок 3 Знак"/>
    <w:basedOn w:val="DefaultParagraphFont"/>
    <w:link w:val="3"/>
    <w:qFormat/>
    <w:rsid w:val="00cf4ba3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0"/>
      <w:szCs w:val="20"/>
      <w:lang w:eastAsia="ru-RU"/>
    </w:rPr>
  </w:style>
  <w:style w:type="character" w:styleId="11" w:customStyle="1">
    <w:name w:val="Заголовок 1 Знак"/>
    <w:basedOn w:val="DefaultParagraphFont"/>
    <w:link w:val="1"/>
    <w:qFormat/>
    <w:rsid w:val="00027529"/>
    <w:rPr>
      <w:rFonts w:ascii="Times New Roman" w:hAnsi="Times New Roman" w:eastAsia="Times New Roman" w:cs="Times New Roman"/>
      <w:b/>
      <w:bCs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027529"/>
    <w:rPr>
      <w:b/>
      <w:bCs/>
    </w:rPr>
  </w:style>
  <w:style w:type="character" w:styleId="Style14">
    <w:name w:val="Посещённая гиперссылка"/>
    <w:rsid w:val="00027529"/>
    <w:rPr>
      <w:color w:val="0000FF"/>
      <w:u w:val="single"/>
    </w:rPr>
  </w:style>
  <w:style w:type="character" w:styleId="HTMLCite">
    <w:name w:val="HTML Cite"/>
    <w:qFormat/>
    <w:rsid w:val="00027529"/>
    <w:rPr>
      <w:i/>
      <w:iCs/>
    </w:rPr>
  </w:style>
  <w:style w:type="character" w:styleId="Z" w:customStyle="1">
    <w:name w:val="z-Начало формы Знак"/>
    <w:basedOn w:val="DefaultParagraphFont"/>
    <w:link w:val="z-"/>
    <w:qFormat/>
    <w:rsid w:val="00027529"/>
    <w:rPr>
      <w:rFonts w:ascii="Arial" w:hAnsi="Arial" w:eastAsia="Times New Roman" w:cs="Times New Roman"/>
      <w:vanish/>
      <w:sz w:val="16"/>
      <w:szCs w:val="16"/>
      <w:lang w:val="x-none" w:eastAsia="x-none"/>
    </w:rPr>
  </w:style>
  <w:style w:type="character" w:styleId="Z1" w:customStyle="1">
    <w:name w:val="z-Конец формы Знак"/>
    <w:basedOn w:val="DefaultParagraphFont"/>
    <w:link w:val="z-1"/>
    <w:qFormat/>
    <w:rsid w:val="00027529"/>
    <w:rPr>
      <w:rFonts w:ascii="Arial" w:hAnsi="Arial" w:eastAsia="Times New Roman" w:cs="Times New Roman"/>
      <w:vanish/>
      <w:sz w:val="16"/>
      <w:szCs w:val="16"/>
      <w:lang w:val="x-none" w:eastAsia="x-none"/>
    </w:rPr>
  </w:style>
  <w:style w:type="character" w:styleId="Style15">
    <w:name w:val="Выделение"/>
    <w:qFormat/>
    <w:rsid w:val="00027529"/>
    <w:rPr>
      <w:i/>
      <w:iCs/>
    </w:rPr>
  </w:style>
  <w:style w:type="character" w:styleId="Style16" w:customStyle="1">
    <w:name w:val="Текст сноски Знак"/>
    <w:basedOn w:val="DefaultParagraphFont"/>
    <w:link w:val="af9"/>
    <w:qFormat/>
    <w:rsid w:val="00027529"/>
    <w:rPr>
      <w:rFonts w:ascii="Times New Roman" w:hAnsi="Times New Roman" w:eastAsia="Times New Roman" w:cs="Times New Roman"/>
      <w:sz w:val="20"/>
      <w:szCs w:val="20"/>
      <w:lang w:val="x-none" w:eastAsia="x-none"/>
    </w:rPr>
  </w:style>
  <w:style w:type="character" w:styleId="Style17">
    <w:name w:val="Привязка сноски"/>
    <w:rPr>
      <w:vertAlign w:val="superscript"/>
    </w:rPr>
  </w:style>
  <w:style w:type="character" w:styleId="FootnoteCharacters">
    <w:name w:val="Footnote Characters"/>
    <w:qFormat/>
    <w:rsid w:val="00027529"/>
    <w:rPr>
      <w:vertAlign w:val="superscript"/>
    </w:rPr>
  </w:style>
  <w:style w:type="character" w:styleId="C9" w:customStyle="1">
    <w:name w:val="c9"/>
    <w:basedOn w:val="DefaultParagraphFont"/>
    <w:qFormat/>
    <w:rsid w:val="00027529"/>
    <w:rPr/>
  </w:style>
  <w:style w:type="character" w:styleId="Style18" w:customStyle="1">
    <w:name w:val="Основной текст Знак"/>
    <w:basedOn w:val="DefaultParagraphFont"/>
    <w:link w:val="a7"/>
    <w:uiPriority w:val="1"/>
    <w:qFormat/>
    <w:rsid w:val="0002752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9" w:customStyle="1">
    <w:name w:val="Название Знак"/>
    <w:basedOn w:val="DefaultParagraphFont"/>
    <w:uiPriority w:val="1"/>
    <w:qFormat/>
    <w:rsid w:val="00027529"/>
    <w:rPr>
      <w:rFonts w:ascii="Times New Roman" w:hAnsi="Times New Roman" w:eastAsia="Times New Roman"/>
      <w:sz w:val="32"/>
      <w:szCs w:val="32"/>
      <w:lang w:eastAsia="en-US"/>
    </w:rPr>
  </w:style>
  <w:style w:type="character" w:styleId="Style20" w:customStyle="1">
    <w:name w:val="Абзац списка Знак"/>
    <w:link w:val="ad"/>
    <w:uiPriority w:val="99"/>
    <w:qFormat/>
    <w:locked/>
    <w:rsid w:val="00387b5e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WW8Num32z0">
    <w:name w:val="WW8Num32z0"/>
    <w:qFormat/>
    <w:rPr>
      <w:rFonts w:ascii="Symbol" w:hAnsi="Symbol" w:cs="Symbol"/>
      <w:sz w:val="24"/>
      <w:lang w:val="ru-RU"/>
    </w:rPr>
  </w:style>
  <w:style w:type="character" w:styleId="WW8Num32z1">
    <w:name w:val="WW8Num32z1"/>
    <w:qFormat/>
    <w:rPr>
      <w:rFonts w:ascii="Courier New" w:hAnsi="Courier New" w:cs="Courier New"/>
    </w:rPr>
  </w:style>
  <w:style w:type="character" w:styleId="WW8Num32z2">
    <w:name w:val="WW8Num32z2"/>
    <w:qFormat/>
    <w:rPr>
      <w:rFonts w:ascii="Wingdings" w:hAnsi="Wingdings" w:cs="Wingdings"/>
    </w:rPr>
  </w:style>
  <w:style w:type="character" w:styleId="CharAttribute512">
    <w:name w:val="CharAttribute512"/>
    <w:qFormat/>
    <w:rPr>
      <w:rFonts w:ascii="Times New Roman" w:hAnsi="Times New Roman" w:eastAsia="Times New Roman"/>
      <w:sz w:val="28"/>
    </w:rPr>
  </w:style>
  <w:style w:type="character" w:styleId="WW8Num17z0">
    <w:name w:val="WW8Num17z0"/>
    <w:qFormat/>
    <w:rPr>
      <w:rFonts w:ascii="Symbol" w:hAnsi="Symbol" w:cs="Symbol"/>
      <w:lang w:val="ru-RU"/>
    </w:rPr>
  </w:style>
  <w:style w:type="character" w:styleId="WW8Num17z1">
    <w:name w:val="WW8Num17z1"/>
    <w:qFormat/>
    <w:rPr>
      <w:rFonts w:ascii="Courier New" w:hAnsi="Courier New" w:cs="Courier New"/>
    </w:rPr>
  </w:style>
  <w:style w:type="character" w:styleId="WW8Num17z2">
    <w:name w:val="WW8Num17z2"/>
    <w:qFormat/>
    <w:rPr>
      <w:rFonts w:ascii="Wingdings" w:hAnsi="Wingdings" w:cs="Wingdings"/>
    </w:rPr>
  </w:style>
  <w:style w:type="character" w:styleId="WW8Num21z0">
    <w:name w:val="WW8Num21z0"/>
    <w:qFormat/>
    <w:rPr>
      <w:rFonts w:ascii="Symbol" w:hAnsi="Symbol" w:cs="Symbol"/>
      <w:sz w:val="24"/>
      <w:lang w:val="ru-RU"/>
    </w:rPr>
  </w:style>
  <w:style w:type="character" w:styleId="WW8Num21z1">
    <w:name w:val="WW8Num21z1"/>
    <w:qFormat/>
    <w:rPr>
      <w:rFonts w:ascii="Courier New" w:hAnsi="Courier New" w:cs="Courier New"/>
    </w:rPr>
  </w:style>
  <w:style w:type="character" w:styleId="WW8Num21z2">
    <w:name w:val="WW8Num21z2"/>
    <w:qFormat/>
    <w:rPr>
      <w:rFonts w:ascii="Wingdings" w:hAnsi="Wingdings" w:cs="Wingdings"/>
    </w:rPr>
  </w:style>
  <w:style w:type="character" w:styleId="CharAttribute501">
    <w:name w:val="CharAttribute501"/>
    <w:qFormat/>
    <w:rPr>
      <w:rFonts w:ascii="Times New Roman" w:hAnsi="Times New Roman" w:eastAsia="Times New Roman"/>
      <w:i/>
      <w:sz w:val="28"/>
      <w:u w:val="single"/>
    </w:rPr>
  </w:style>
  <w:style w:type="character" w:styleId="WW8Num7z0">
    <w:name w:val="WW8Num7z0"/>
    <w:qFormat/>
    <w:rPr>
      <w:rFonts w:ascii="Symbol" w:hAnsi="Symbol" w:cs="Symbol"/>
      <w:sz w:val="24"/>
      <w:lang w:val="ru-RU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CharAttribute0">
    <w:name w:val="CharAttribute0"/>
    <w:qFormat/>
    <w:rPr>
      <w:rFonts w:ascii="Times New Roman" w:hAnsi="Times New Roman" w:eastAsia="Times New Roman" w:cs="Times New Roman"/>
      <w:sz w:val="28"/>
    </w:rPr>
  </w:style>
  <w:style w:type="character" w:styleId="CharAttribute502">
    <w:name w:val="CharAttribute502"/>
    <w:qFormat/>
    <w:rPr>
      <w:rFonts w:ascii="Times New Roman" w:hAnsi="Times New Roman" w:eastAsia="Times New Roman"/>
      <w:i/>
      <w:sz w:val="28"/>
    </w:rPr>
  </w:style>
  <w:style w:type="character" w:styleId="WW8Num23z0">
    <w:name w:val="WW8Num23z0"/>
    <w:qFormat/>
    <w:rPr>
      <w:rFonts w:ascii="Symbol" w:hAnsi="Symbol" w:cs="Symbol"/>
      <w:sz w:val="24"/>
      <w:lang w:val="ru-RU"/>
    </w:rPr>
  </w:style>
  <w:style w:type="character" w:styleId="WW8Num23z1">
    <w:name w:val="WW8Num23z1"/>
    <w:qFormat/>
    <w:rPr>
      <w:rFonts w:ascii="Courier New" w:hAnsi="Courier New" w:cs="Courier New"/>
    </w:rPr>
  </w:style>
  <w:style w:type="character" w:styleId="WW8Num23z2">
    <w:name w:val="WW8Num23z2"/>
    <w:qFormat/>
    <w:rPr>
      <w:rFonts w:ascii="Wingdings" w:hAnsi="Wingdings" w:cs="Wingdings"/>
    </w:rPr>
  </w:style>
  <w:style w:type="character" w:styleId="WW8Num10z0">
    <w:name w:val="WW8Num10z0"/>
    <w:qFormat/>
    <w:rPr>
      <w:rFonts w:ascii="Symbol" w:hAnsi="Symbol" w:cs="Symbol"/>
      <w:sz w:val="24"/>
      <w:lang w:val="ru-RU"/>
    </w:rPr>
  </w:style>
  <w:style w:type="character" w:styleId="WW8Num10z1">
    <w:name w:val="WW8Num10z1"/>
    <w:qFormat/>
    <w:rPr>
      <w:rFonts w:ascii="Courier New" w:hAnsi="Courier New" w:cs="Courier New"/>
    </w:rPr>
  </w:style>
  <w:style w:type="character" w:styleId="WW8Num10z2">
    <w:name w:val="WW8Num10z2"/>
    <w:qFormat/>
    <w:rPr>
      <w:rFonts w:ascii="Wingdings" w:hAnsi="Wingdings" w:cs="Wingdings"/>
    </w:rPr>
  </w:style>
  <w:style w:type="character" w:styleId="WW8Num31z0">
    <w:name w:val="WW8Num31z0"/>
    <w:qFormat/>
    <w:rPr>
      <w:rFonts w:ascii="Symbol" w:hAnsi="Symbol" w:cs="Symbol"/>
      <w:sz w:val="24"/>
      <w:lang w:val="ru-RU"/>
    </w:rPr>
  </w:style>
  <w:style w:type="character" w:styleId="WW8Num31z1">
    <w:name w:val="WW8Num31z1"/>
    <w:qFormat/>
    <w:rPr>
      <w:rFonts w:ascii="Courier New" w:hAnsi="Courier New" w:cs="Courier New"/>
    </w:rPr>
  </w:style>
  <w:style w:type="character" w:styleId="WW8Num31z2">
    <w:name w:val="WW8Num31z2"/>
    <w:qFormat/>
    <w:rPr>
      <w:rFonts w:ascii="Wingdings" w:hAnsi="Wingdings" w:cs="Wingdings"/>
    </w:rPr>
  </w:style>
  <w:style w:type="character" w:styleId="CharAttribute504">
    <w:name w:val="CharAttribute504"/>
    <w:qFormat/>
    <w:rPr>
      <w:rFonts w:ascii="Times New Roman" w:hAnsi="Times New Roman" w:eastAsia="Times New Roman"/>
      <w:sz w:val="28"/>
    </w:rPr>
  </w:style>
  <w:style w:type="character" w:styleId="WW8Num30z0">
    <w:name w:val="WW8Num30z0"/>
    <w:qFormat/>
    <w:rPr>
      <w:rFonts w:ascii="Symbol" w:hAnsi="Symbol" w:cs="Symbol"/>
      <w:sz w:val="24"/>
      <w:lang w:val="ru-RU"/>
    </w:rPr>
  </w:style>
  <w:style w:type="character" w:styleId="WW8Num30z1">
    <w:name w:val="WW8Num30z1"/>
    <w:qFormat/>
    <w:rPr>
      <w:rFonts w:ascii="Courier New" w:hAnsi="Courier New" w:cs="Courier New"/>
    </w:rPr>
  </w:style>
  <w:style w:type="character" w:styleId="WW8Num30z2">
    <w:name w:val="WW8Num30z2"/>
    <w:qFormat/>
    <w:rPr>
      <w:rFonts w:ascii="Wingdings" w:hAnsi="Wingdings" w:cs="Wingdings"/>
    </w:rPr>
  </w:style>
  <w:style w:type="character" w:styleId="WW8Num16z0">
    <w:name w:val="WW8Num16z0"/>
    <w:qFormat/>
    <w:rPr>
      <w:rFonts w:ascii="Symbol" w:hAnsi="Symbol" w:cs="Symbol"/>
      <w:b w:val="false"/>
      <w:sz w:val="24"/>
      <w:lang w:val="ru-RU"/>
    </w:rPr>
  </w:style>
  <w:style w:type="character" w:styleId="WW8Num16z1">
    <w:name w:val="WW8Num16z1"/>
    <w:qFormat/>
    <w:rPr>
      <w:rFonts w:ascii="Courier New" w:hAnsi="Courier New" w:cs="Courier New"/>
    </w:rPr>
  </w:style>
  <w:style w:type="character" w:styleId="WW8Num16z2">
    <w:name w:val="WW8Num16z2"/>
    <w:qFormat/>
    <w:rPr>
      <w:rFonts w:ascii="Wingdings" w:hAnsi="Wingdings" w:cs="Wingdings"/>
    </w:rPr>
  </w:style>
  <w:style w:type="character" w:styleId="WW8Num16z3">
    <w:name w:val="WW8Num16z3"/>
    <w:qFormat/>
    <w:rPr>
      <w:rFonts w:ascii="Symbol" w:hAnsi="Symbol" w:cs="Symbol"/>
    </w:rPr>
  </w:style>
  <w:style w:type="character" w:styleId="WW8Num9z0">
    <w:name w:val="WW8Num9z0"/>
    <w:qFormat/>
    <w:rPr>
      <w:rFonts w:ascii="Symbol" w:hAnsi="Symbol" w:cs="Symbol"/>
      <w:sz w:val="24"/>
      <w:szCs w:val="24"/>
      <w:lang w:val="ru-RU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8z0">
    <w:name w:val="WW8Num8z0"/>
    <w:qFormat/>
    <w:rPr>
      <w:rFonts w:ascii="Symbol" w:hAnsi="Symbol" w:cs="Symbol"/>
      <w:sz w:val="24"/>
      <w:lang w:val="ru-RU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28z0">
    <w:name w:val="WW8Num28z0"/>
    <w:qFormat/>
    <w:rPr>
      <w:rFonts w:ascii="Symbol" w:hAnsi="Symbol" w:cs="Symbol"/>
      <w:sz w:val="24"/>
      <w:lang w:val="ru-RU"/>
    </w:rPr>
  </w:style>
  <w:style w:type="character" w:styleId="WW8Num28z1">
    <w:name w:val="WW8Num28z1"/>
    <w:qFormat/>
    <w:rPr>
      <w:rFonts w:ascii="Courier New" w:hAnsi="Courier New" w:cs="Courier New"/>
    </w:rPr>
  </w:style>
  <w:style w:type="character" w:styleId="WW8Num28z2">
    <w:name w:val="WW8Num28z2"/>
    <w:qFormat/>
    <w:rPr>
      <w:rFonts w:ascii="Wingdings" w:hAnsi="Wingdings" w:cs="Wingdings"/>
    </w:rPr>
  </w:style>
  <w:style w:type="character" w:styleId="WW8Num27z0">
    <w:name w:val="WW8Num27z0"/>
    <w:qFormat/>
    <w:rPr>
      <w:rFonts w:ascii="Symbol" w:hAnsi="Symbol" w:cs="Symbol"/>
      <w:sz w:val="20"/>
      <w:lang w:val="ru-RU"/>
    </w:rPr>
  </w:style>
  <w:style w:type="character" w:styleId="WW8Num27z1">
    <w:name w:val="WW8Num27z1"/>
    <w:qFormat/>
    <w:rPr>
      <w:rFonts w:ascii="Courier New" w:hAnsi="Courier New" w:cs="Courier New"/>
      <w:sz w:val="20"/>
    </w:rPr>
  </w:style>
  <w:style w:type="character" w:styleId="WW8Num27z2">
    <w:name w:val="WW8Num27z2"/>
    <w:qFormat/>
    <w:rPr>
      <w:rFonts w:ascii="Wingdings" w:hAnsi="Wingdings" w:cs="Wingdings"/>
      <w:sz w:val="20"/>
    </w:rPr>
  </w:style>
  <w:style w:type="character" w:styleId="WW8Num29z0">
    <w:name w:val="WW8Num29z0"/>
    <w:qFormat/>
    <w:rPr>
      <w:rFonts w:ascii="Symbol" w:hAnsi="Symbol" w:cs="Symbol"/>
      <w:sz w:val="24"/>
      <w:szCs w:val="24"/>
    </w:rPr>
  </w:style>
  <w:style w:type="character" w:styleId="WW8Num29z1">
    <w:name w:val="WW8Num29z1"/>
    <w:qFormat/>
    <w:rPr>
      <w:rFonts w:ascii="Courier New" w:hAnsi="Courier New" w:cs="Courier New"/>
    </w:rPr>
  </w:style>
  <w:style w:type="character" w:styleId="WW8Num29z2">
    <w:name w:val="WW8Num29z2"/>
    <w:qFormat/>
    <w:rPr>
      <w:rFonts w:ascii="Wingdings" w:hAnsi="Wingdings" w:cs="Wingdings"/>
    </w:rPr>
  </w:style>
  <w:style w:type="character" w:styleId="WW8Num14z0">
    <w:name w:val="WW8Num14z0"/>
    <w:qFormat/>
    <w:rPr>
      <w:rFonts w:ascii="Symbol" w:hAnsi="Symbol" w:cs="Symbol"/>
      <w:sz w:val="20"/>
      <w:lang w:val="ru-RU"/>
    </w:rPr>
  </w:style>
  <w:style w:type="character" w:styleId="WW8Num14z1">
    <w:name w:val="WW8Num14z1"/>
    <w:qFormat/>
    <w:rPr>
      <w:rFonts w:ascii="Courier New" w:hAnsi="Courier New" w:cs="Courier New"/>
      <w:sz w:val="20"/>
    </w:rPr>
  </w:style>
  <w:style w:type="character" w:styleId="WW8Num14z2">
    <w:name w:val="WW8Num14z2"/>
    <w:qFormat/>
    <w:rPr>
      <w:rFonts w:ascii="Wingdings" w:hAnsi="Wingdings" w:cs="Wingdings"/>
      <w:sz w:val="20"/>
    </w:rPr>
  </w:style>
  <w:style w:type="character" w:styleId="WW8Num15z0">
    <w:name w:val="WW8Num15z0"/>
    <w:qFormat/>
    <w:rPr>
      <w:rFonts w:ascii="Symbol" w:hAnsi="Symbol" w:cs="Symbol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8z0">
    <w:name w:val="WW8Num18z0"/>
    <w:qFormat/>
    <w:rPr>
      <w:rFonts w:ascii="Symbol" w:hAnsi="Symbol" w:cs="Symbol"/>
    </w:rPr>
  </w:style>
  <w:style w:type="character" w:styleId="WW8Num18z1">
    <w:name w:val="WW8Num18z1"/>
    <w:qFormat/>
    <w:rPr>
      <w:rFonts w:ascii="Courier New" w:hAnsi="Courier New" w:cs="Courier New"/>
    </w:rPr>
  </w:style>
  <w:style w:type="character" w:styleId="WW8Num18z2">
    <w:name w:val="WW8Num18z2"/>
    <w:qFormat/>
    <w:rPr>
      <w:rFonts w:ascii="Wingdings" w:hAnsi="Wingdings" w:cs="Wingdings"/>
    </w:rPr>
  </w:style>
  <w:style w:type="character" w:styleId="WW8Num35z0">
    <w:name w:val="WW8Num35z0"/>
    <w:qFormat/>
    <w:rPr>
      <w:rFonts w:ascii="Symbol" w:hAnsi="Symbol" w:cs="Symbol"/>
      <w:lang w:val="ru-RU"/>
    </w:rPr>
  </w:style>
  <w:style w:type="character" w:styleId="WW8Num35z1">
    <w:name w:val="WW8Num35z1"/>
    <w:qFormat/>
    <w:rPr>
      <w:rFonts w:ascii="Courier New" w:hAnsi="Courier New" w:cs="Courier New"/>
    </w:rPr>
  </w:style>
  <w:style w:type="character" w:styleId="WW8Num35z2">
    <w:name w:val="WW8Num35z2"/>
    <w:qFormat/>
    <w:rPr>
      <w:rFonts w:ascii="Wingdings" w:hAnsi="Wingdings" w:cs="Wingdings"/>
    </w:rPr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2">
    <w:name w:val="Body Text"/>
    <w:basedOn w:val="Normal"/>
    <w:link w:val="a8"/>
    <w:uiPriority w:val="1"/>
    <w:qFormat/>
    <w:pPr>
      <w:spacing w:lineRule="auto" w:line="276" w:before="0" w:after="140"/>
    </w:pPr>
    <w:rPr/>
  </w:style>
  <w:style w:type="paragraph" w:styleId="Style23">
    <w:name w:val="List"/>
    <w:basedOn w:val="Style22"/>
    <w:pPr/>
    <w:rPr>
      <w:rFonts w:cs="Lucida Sans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Lucida Sans"/>
    </w:rPr>
  </w:style>
  <w:style w:type="paragraph" w:styleId="Style26">
    <w:name w:val="Title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ucida Sans"/>
    </w:rPr>
  </w:style>
  <w:style w:type="paragraph" w:styleId="NoSpacing">
    <w:name w:val="No Spacing"/>
    <w:uiPriority w:val="1"/>
    <w:qFormat/>
    <w:rsid w:val="00046b07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ListParagraph">
    <w:name w:val="List Paragraph"/>
    <w:basedOn w:val="Normal"/>
    <w:link w:val="ae"/>
    <w:uiPriority w:val="99"/>
    <w:qFormat/>
    <w:rsid w:val="00b0109a"/>
    <w:pPr>
      <w:spacing w:before="0" w:after="0"/>
      <w:ind w:left="720" w:hanging="0"/>
      <w:contextualSpacing/>
    </w:pPr>
    <w:rPr/>
  </w:style>
  <w:style w:type="paragraph" w:styleId="12" w:customStyle="1">
    <w:name w:val="Без интервала1"/>
    <w:qFormat/>
    <w:rsid w:val="00030557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7" w:customStyle="1">
    <w:name w:val="Верхний и нижний колонтитулы"/>
    <w:basedOn w:val="Normal"/>
    <w:qFormat/>
    <w:pPr/>
    <w:rPr/>
  </w:style>
  <w:style w:type="paragraph" w:styleId="Style28">
    <w:name w:val="Header"/>
    <w:basedOn w:val="Normal"/>
    <w:uiPriority w:val="99"/>
    <w:unhideWhenUsed/>
    <w:rsid w:val="0003055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9">
    <w:name w:val="Footer"/>
    <w:basedOn w:val="Normal"/>
    <w:uiPriority w:val="99"/>
    <w:unhideWhenUsed/>
    <w:rsid w:val="0003055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uiPriority w:val="99"/>
    <w:qFormat/>
    <w:rsid w:val="00030557"/>
    <w:pPr>
      <w:spacing w:before="30" w:after="30"/>
    </w:pPr>
    <w:rPr/>
  </w:style>
  <w:style w:type="paragraph" w:styleId="BalloonText">
    <w:name w:val="Balloon Text"/>
    <w:basedOn w:val="Normal"/>
    <w:uiPriority w:val="99"/>
    <w:unhideWhenUsed/>
    <w:qFormat/>
    <w:rsid w:val="00c93772"/>
    <w:pPr/>
    <w:rPr>
      <w:rFonts w:ascii="Tahoma" w:hAnsi="Tahoma" w:cs="Tahoma"/>
      <w:sz w:val="16"/>
      <w:szCs w:val="16"/>
    </w:rPr>
  </w:style>
  <w:style w:type="paragraph" w:styleId="Danger" w:customStyle="1">
    <w:name w:val="danger"/>
    <w:basedOn w:val="Normal"/>
    <w:qFormat/>
    <w:rsid w:val="00220856"/>
    <w:pPr>
      <w:spacing w:beforeAutospacing="1" w:afterAutospacing="1"/>
    </w:pPr>
    <w:rPr>
      <w:sz w:val="24"/>
      <w:szCs w:val="24"/>
    </w:rPr>
  </w:style>
  <w:style w:type="paragraph" w:styleId="Thumbnail" w:customStyle="1">
    <w:name w:val="thumbnail"/>
    <w:basedOn w:val="Normal"/>
    <w:qFormat/>
    <w:rsid w:val="00220856"/>
    <w:pPr>
      <w:spacing w:beforeAutospacing="1" w:afterAutospacing="1"/>
    </w:pPr>
    <w:rPr>
      <w:sz w:val="24"/>
      <w:szCs w:val="24"/>
    </w:rPr>
  </w:style>
  <w:style w:type="paragraph" w:styleId="22" w:customStyle="1">
    <w:name w:val="Без интервала2"/>
    <w:qFormat/>
    <w:rsid w:val="00a31a95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32" w:customStyle="1">
    <w:name w:val="Без интервала3"/>
    <w:qFormat/>
    <w:rsid w:val="00617da0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3" w:customStyle="1">
    <w:name w:val="Абзац списка1"/>
    <w:basedOn w:val="Normal"/>
    <w:qFormat/>
    <w:rsid w:val="00645d94"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42" w:customStyle="1">
    <w:name w:val="Без интервала4"/>
    <w:qFormat/>
    <w:rsid w:val="00364868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3" w:customStyle="1">
    <w:name w:val="Абзац списка2"/>
    <w:basedOn w:val="Normal"/>
    <w:qFormat/>
    <w:rsid w:val="00364868"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ConsPlusNormal" w:customStyle="1">
    <w:name w:val="ConsPlusNormal"/>
    <w:qFormat/>
    <w:rsid w:val="004c7bc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28"/>
      <w:szCs w:val="28"/>
      <w:lang w:val="ru-RU" w:eastAsia="en-US" w:bidi="ar-SA"/>
    </w:rPr>
  </w:style>
  <w:style w:type="paragraph" w:styleId="Zagol2" w:customStyle="1">
    <w:name w:val="zagol_2"/>
    <w:basedOn w:val="Normal"/>
    <w:qFormat/>
    <w:rsid w:val="005a4271"/>
    <w:pPr>
      <w:spacing w:beforeAutospacing="1" w:afterAutospacing="1"/>
    </w:pPr>
    <w:rPr>
      <w:sz w:val="24"/>
      <w:szCs w:val="24"/>
    </w:rPr>
  </w:style>
  <w:style w:type="paragraph" w:styleId="Aleft" w:customStyle="1">
    <w:name w:val="aleft"/>
    <w:basedOn w:val="Normal"/>
    <w:qFormat/>
    <w:rsid w:val="00027529"/>
    <w:pPr>
      <w:suppressAutoHyphens w:val="false"/>
      <w:spacing w:before="60" w:after="75"/>
      <w:ind w:left="60" w:hanging="0"/>
    </w:pPr>
    <w:rPr>
      <w:sz w:val="24"/>
      <w:szCs w:val="24"/>
    </w:rPr>
  </w:style>
  <w:style w:type="paragraph" w:styleId="Acenter" w:customStyle="1">
    <w:name w:val="acenter"/>
    <w:basedOn w:val="Normal"/>
    <w:qFormat/>
    <w:rsid w:val="00027529"/>
    <w:pPr>
      <w:suppressAutoHyphens w:val="false"/>
      <w:spacing w:before="60" w:after="75"/>
      <w:ind w:left="60" w:hanging="0"/>
      <w:jc w:val="center"/>
    </w:pPr>
    <w:rPr>
      <w:sz w:val="24"/>
      <w:szCs w:val="24"/>
    </w:rPr>
  </w:style>
  <w:style w:type="paragraph" w:styleId="Clear" w:customStyle="1">
    <w:name w:val="clear"/>
    <w:basedOn w:val="Normal"/>
    <w:qFormat/>
    <w:rsid w:val="00027529"/>
    <w:pPr>
      <w:suppressAutoHyphens w:val="false"/>
      <w:spacing w:beforeAutospacing="1" w:afterAutospacing="1"/>
    </w:pPr>
    <w:rPr>
      <w:sz w:val="24"/>
      <w:szCs w:val="24"/>
    </w:rPr>
  </w:style>
  <w:style w:type="paragraph" w:styleId="Sidebar" w:customStyle="1">
    <w:name w:val="sidebar"/>
    <w:basedOn w:val="Normal"/>
    <w:qFormat/>
    <w:rsid w:val="00027529"/>
    <w:pPr>
      <w:suppressAutoHyphens w:val="false"/>
      <w:spacing w:beforeAutospacing="1" w:afterAutospacing="1"/>
    </w:pPr>
    <w:rPr>
      <w:color w:val="000000"/>
      <w:sz w:val="24"/>
      <w:szCs w:val="24"/>
    </w:rPr>
  </w:style>
  <w:style w:type="paragraph" w:styleId="Sidebarright" w:customStyle="1">
    <w:name w:val="sidebar-right"/>
    <w:basedOn w:val="Normal"/>
    <w:qFormat/>
    <w:rsid w:val="00027529"/>
    <w:pPr>
      <w:suppressAutoHyphens w:val="false"/>
      <w:spacing w:beforeAutospacing="1" w:afterAutospacing="1"/>
      <w:ind w:right="-90" w:hanging="0"/>
    </w:pPr>
    <w:rPr>
      <w:sz w:val="24"/>
      <w:szCs w:val="24"/>
    </w:rPr>
  </w:style>
  <w:style w:type="paragraph" w:styleId="Textwidget" w:customStyle="1">
    <w:name w:val="textwidget"/>
    <w:basedOn w:val="Normal"/>
    <w:qFormat/>
    <w:rsid w:val="00027529"/>
    <w:pPr>
      <w:suppressAutoHyphens w:val="false"/>
      <w:spacing w:beforeAutospacing="1" w:afterAutospacing="1"/>
    </w:pPr>
    <w:rPr>
      <w:sz w:val="24"/>
      <w:szCs w:val="24"/>
    </w:rPr>
  </w:style>
  <w:style w:type="paragraph" w:styleId="Post" w:customStyle="1">
    <w:name w:val="post"/>
    <w:basedOn w:val="Normal"/>
    <w:qFormat/>
    <w:rsid w:val="00027529"/>
    <w:pPr>
      <w:suppressAutoHyphens w:val="false"/>
      <w:spacing w:beforeAutospacing="1" w:afterAutospacing="1"/>
    </w:pPr>
    <w:rPr>
      <w:sz w:val="24"/>
      <w:szCs w:val="24"/>
    </w:rPr>
  </w:style>
  <w:style w:type="paragraph" w:styleId="Posttitle" w:customStyle="1">
    <w:name w:val="post-title"/>
    <w:basedOn w:val="Normal"/>
    <w:qFormat/>
    <w:rsid w:val="00027529"/>
    <w:pPr>
      <w:suppressAutoHyphens w:val="false"/>
      <w:spacing w:beforeAutospacing="1" w:afterAutospacing="1"/>
    </w:pPr>
    <w:rPr>
      <w:sz w:val="24"/>
      <w:szCs w:val="24"/>
    </w:rPr>
  </w:style>
  <w:style w:type="paragraph" w:styleId="Postentry" w:customStyle="1">
    <w:name w:val="post-entry"/>
    <w:basedOn w:val="Normal"/>
    <w:qFormat/>
    <w:rsid w:val="00027529"/>
    <w:pPr>
      <w:suppressAutoHyphens w:val="false"/>
      <w:spacing w:beforeAutospacing="1" w:afterAutospacing="1"/>
    </w:pPr>
    <w:rPr>
      <w:sz w:val="24"/>
      <w:szCs w:val="24"/>
    </w:rPr>
  </w:style>
  <w:style w:type="paragraph" w:styleId="Postinfo" w:customStyle="1">
    <w:name w:val="post-info"/>
    <w:basedOn w:val="Normal"/>
    <w:qFormat/>
    <w:rsid w:val="00027529"/>
    <w:pPr>
      <w:suppressAutoHyphens w:val="false"/>
      <w:spacing w:beforeAutospacing="1" w:afterAutospacing="1"/>
    </w:pPr>
    <w:rPr>
      <w:sz w:val="24"/>
      <w:szCs w:val="24"/>
    </w:rPr>
  </w:style>
  <w:style w:type="paragraph" w:styleId="Comments" w:customStyle="1">
    <w:name w:val="comments"/>
    <w:basedOn w:val="Normal"/>
    <w:qFormat/>
    <w:rsid w:val="00027529"/>
    <w:pPr>
      <w:suppressAutoHyphens w:val="false"/>
      <w:spacing w:beforeAutospacing="1" w:afterAutospacing="1"/>
    </w:pPr>
    <w:rPr>
      <w:sz w:val="24"/>
      <w:szCs w:val="24"/>
    </w:rPr>
  </w:style>
  <w:style w:type="paragraph" w:styleId="Postdate" w:customStyle="1">
    <w:name w:val="post-date"/>
    <w:basedOn w:val="Normal"/>
    <w:qFormat/>
    <w:rsid w:val="00027529"/>
    <w:pPr>
      <w:suppressAutoHyphens w:val="false"/>
      <w:spacing w:beforeAutospacing="1" w:afterAutospacing="1"/>
    </w:pPr>
    <w:rPr>
      <w:sz w:val="24"/>
      <w:szCs w:val="24"/>
    </w:rPr>
  </w:style>
  <w:style w:type="paragraph" w:styleId="Morelink" w:customStyle="1">
    <w:name w:val="more-link"/>
    <w:basedOn w:val="Normal"/>
    <w:qFormat/>
    <w:rsid w:val="00027529"/>
    <w:pPr>
      <w:suppressAutoHyphens w:val="false"/>
      <w:spacing w:beforeAutospacing="1" w:afterAutospacing="1"/>
    </w:pPr>
    <w:rPr>
      <w:sz w:val="24"/>
      <w:szCs w:val="24"/>
    </w:rPr>
  </w:style>
  <w:style w:type="paragraph" w:styleId="Description" w:customStyle="1">
    <w:name w:val="description"/>
    <w:basedOn w:val="Normal"/>
    <w:qFormat/>
    <w:rsid w:val="00027529"/>
    <w:pPr>
      <w:suppressAutoHyphens w:val="false"/>
      <w:spacing w:beforeAutospacing="1" w:afterAutospacing="1"/>
    </w:pPr>
    <w:rPr>
      <w:sz w:val="24"/>
      <w:szCs w:val="24"/>
    </w:rPr>
  </w:style>
  <w:style w:type="paragraph" w:styleId="Description1" w:customStyle="1">
    <w:name w:val="description1"/>
    <w:basedOn w:val="Normal"/>
    <w:qFormat/>
    <w:rsid w:val="00027529"/>
    <w:pPr>
      <w:suppressAutoHyphens w:val="false"/>
      <w:spacing w:beforeAutospacing="1" w:afterAutospacing="1"/>
    </w:pPr>
    <w:rPr>
      <w:rFonts w:ascii="Verdana" w:hAnsi="Verdana"/>
      <w:b/>
      <w:bCs/>
      <w:color w:val="FFFFFF"/>
      <w:sz w:val="23"/>
      <w:szCs w:val="23"/>
    </w:rPr>
  </w:style>
  <w:style w:type="paragraph" w:styleId="Post1" w:customStyle="1">
    <w:name w:val="post1"/>
    <w:basedOn w:val="Normal"/>
    <w:qFormat/>
    <w:rsid w:val="00027529"/>
    <w:pPr>
      <w:shd w:val="clear" w:color="auto" w:fill="252525"/>
      <w:suppressAutoHyphens w:val="false"/>
      <w:spacing w:beforeAutospacing="1" w:after="240"/>
    </w:pPr>
    <w:rPr>
      <w:color w:val="FFFFFF"/>
      <w:sz w:val="24"/>
      <w:szCs w:val="24"/>
    </w:rPr>
  </w:style>
  <w:style w:type="paragraph" w:styleId="Posttitle1" w:customStyle="1">
    <w:name w:val="post-title1"/>
    <w:basedOn w:val="Normal"/>
    <w:qFormat/>
    <w:rsid w:val="00027529"/>
    <w:pPr>
      <w:suppressAutoHyphens w:val="false"/>
      <w:spacing w:beforeAutospacing="1" w:afterAutospacing="1"/>
    </w:pPr>
    <w:rPr>
      <w:rFonts w:ascii="Trebuchet MS" w:hAnsi="Trebuchet MS"/>
      <w:b/>
      <w:bCs/>
      <w:color w:val="FFFFFF"/>
      <w:sz w:val="18"/>
      <w:szCs w:val="18"/>
    </w:rPr>
  </w:style>
  <w:style w:type="paragraph" w:styleId="Postdate1" w:customStyle="1">
    <w:name w:val="post-date1"/>
    <w:basedOn w:val="Normal"/>
    <w:qFormat/>
    <w:rsid w:val="00027529"/>
    <w:pPr>
      <w:suppressAutoHyphens w:val="false"/>
      <w:spacing w:lineRule="atLeast" w:line="225" w:beforeAutospacing="1" w:afterAutospacing="1"/>
      <w:ind w:right="150" w:hanging="0"/>
      <w:jc w:val="center"/>
    </w:pPr>
    <w:rPr>
      <w:rFonts w:ascii="Trebuchet MS" w:hAnsi="Trebuchet MS"/>
      <w:b/>
      <w:bCs/>
      <w:caps/>
      <w:color w:val="000000"/>
      <w:sz w:val="15"/>
      <w:szCs w:val="15"/>
    </w:rPr>
  </w:style>
  <w:style w:type="paragraph" w:styleId="Postentry1" w:customStyle="1">
    <w:name w:val="post-entry1"/>
    <w:basedOn w:val="Normal"/>
    <w:qFormat/>
    <w:rsid w:val="00027529"/>
    <w:pPr>
      <w:suppressAutoHyphens w:val="false"/>
      <w:spacing w:lineRule="atLeast" w:line="270" w:before="150" w:afterAutospacing="1"/>
    </w:pPr>
    <w:rPr>
      <w:rFonts w:ascii="Trebuchet MS" w:hAnsi="Trebuchet MS"/>
      <w:color w:val="FFFFFF"/>
      <w:sz w:val="18"/>
      <w:szCs w:val="18"/>
    </w:rPr>
  </w:style>
  <w:style w:type="paragraph" w:styleId="Morelink1" w:customStyle="1">
    <w:name w:val="more-link1"/>
    <w:basedOn w:val="Normal"/>
    <w:qFormat/>
    <w:rsid w:val="00027529"/>
    <w:pPr>
      <w:suppressAutoHyphens w:val="false"/>
      <w:spacing w:lineRule="atLeast" w:line="300" w:beforeAutospacing="1" w:afterAutospacing="1"/>
    </w:pPr>
    <w:rPr>
      <w:rFonts w:ascii="Trebuchet MS" w:hAnsi="Trebuchet MS"/>
      <w:b/>
      <w:bCs/>
      <w:color w:val="FFFFFF"/>
      <w:sz w:val="18"/>
      <w:szCs w:val="18"/>
    </w:rPr>
  </w:style>
  <w:style w:type="paragraph" w:styleId="Postinfo1" w:customStyle="1">
    <w:name w:val="post-info1"/>
    <w:basedOn w:val="Normal"/>
    <w:qFormat/>
    <w:rsid w:val="00027529"/>
    <w:pPr>
      <w:suppressAutoHyphens w:val="false"/>
      <w:spacing w:beforeAutospacing="1" w:afterAutospacing="1"/>
    </w:pPr>
    <w:rPr>
      <w:rFonts w:ascii="Trebuchet MS" w:hAnsi="Trebuchet MS"/>
      <w:b/>
      <w:bCs/>
      <w:color w:val="FFFFFF"/>
      <w:sz w:val="18"/>
      <w:szCs w:val="18"/>
    </w:rPr>
  </w:style>
  <w:style w:type="paragraph" w:styleId="Comments1" w:customStyle="1">
    <w:name w:val="comments1"/>
    <w:basedOn w:val="Normal"/>
    <w:qFormat/>
    <w:rsid w:val="00027529"/>
    <w:pPr>
      <w:suppressAutoHyphens w:val="false"/>
      <w:spacing w:lineRule="atLeast" w:line="270" w:beforeAutospacing="1" w:afterAutospacing="1"/>
    </w:pPr>
    <w:rPr>
      <w:rFonts w:ascii="Trebuchet MS" w:hAnsi="Trebuchet MS"/>
      <w:color w:val="FFFFFF"/>
      <w:sz w:val="18"/>
      <w:szCs w:val="18"/>
    </w:rPr>
  </w:style>
  <w:style w:type="paragraph" w:styleId="Textwidget1" w:customStyle="1">
    <w:name w:val="textwidget1"/>
    <w:basedOn w:val="Normal"/>
    <w:qFormat/>
    <w:rsid w:val="00027529"/>
    <w:pPr>
      <w:suppressAutoHyphens w:val="false"/>
      <w:spacing w:beforeAutospacing="1" w:afterAutospacing="1"/>
    </w:pPr>
    <w:rPr>
      <w:sz w:val="24"/>
      <w:szCs w:val="24"/>
    </w:rPr>
  </w:style>
  <w:style w:type="paragraph" w:styleId="HTMLTopofForm">
    <w:name w:val="HTML Top of Form"/>
    <w:basedOn w:val="Normal"/>
    <w:next w:val="Normal"/>
    <w:link w:val="z-0"/>
    <w:qFormat/>
    <w:rsid w:val="00027529"/>
    <w:pPr>
      <w:pBdr>
        <w:bottom w:val="single" w:sz="6" w:space="1" w:color="000000"/>
      </w:pBdr>
      <w:suppressAutoHyphens w:val="false"/>
      <w:jc w:val="center"/>
    </w:pPr>
    <w:rPr>
      <w:rFonts w:ascii="Arial" w:hAnsi="Arial"/>
      <w:vanish/>
      <w:sz w:val="16"/>
      <w:szCs w:val="16"/>
      <w:lang w:val="x-none" w:eastAsia="x-none"/>
    </w:rPr>
  </w:style>
  <w:style w:type="paragraph" w:styleId="HTMLBottomofForm">
    <w:name w:val="HTML Bottom of Form"/>
    <w:basedOn w:val="Normal"/>
    <w:next w:val="Normal"/>
    <w:link w:val="z-2"/>
    <w:qFormat/>
    <w:rsid w:val="00027529"/>
    <w:pPr>
      <w:pBdr>
        <w:top w:val="single" w:sz="6" w:space="1" w:color="000000"/>
      </w:pBdr>
      <w:suppressAutoHyphens w:val="false"/>
      <w:jc w:val="center"/>
    </w:pPr>
    <w:rPr>
      <w:rFonts w:ascii="Arial" w:hAnsi="Arial"/>
      <w:vanish/>
      <w:sz w:val="16"/>
      <w:szCs w:val="16"/>
      <w:lang w:val="x-none" w:eastAsia="x-none"/>
    </w:rPr>
  </w:style>
  <w:style w:type="paragraph" w:styleId="Nocomments" w:customStyle="1">
    <w:name w:val="nocomments"/>
    <w:basedOn w:val="Normal"/>
    <w:qFormat/>
    <w:rsid w:val="00027529"/>
    <w:pPr>
      <w:suppressAutoHyphens w:val="false"/>
      <w:spacing w:beforeAutospacing="1" w:afterAutospacing="1"/>
    </w:pPr>
    <w:rPr>
      <w:sz w:val="24"/>
      <w:szCs w:val="24"/>
    </w:rPr>
  </w:style>
  <w:style w:type="paragraph" w:styleId="Style30">
    <w:name w:val="Footnote Text"/>
    <w:basedOn w:val="Normal"/>
    <w:link w:val="afa"/>
    <w:rsid w:val="00027529"/>
    <w:pPr>
      <w:suppressAutoHyphens w:val="false"/>
    </w:pPr>
    <w:rPr>
      <w:lang w:val="x-none" w:eastAsia="x-none"/>
    </w:rPr>
  </w:style>
  <w:style w:type="paragraph" w:styleId="Alignleft" w:customStyle="1">
    <w:name w:val="align_left"/>
    <w:basedOn w:val="Normal"/>
    <w:qFormat/>
    <w:rsid w:val="00027529"/>
    <w:pPr>
      <w:suppressAutoHyphens w:val="false"/>
      <w:spacing w:beforeAutospacing="1" w:afterAutospacing="1"/>
    </w:pPr>
    <w:rPr>
      <w:sz w:val="24"/>
      <w:szCs w:val="24"/>
    </w:rPr>
  </w:style>
  <w:style w:type="paragraph" w:styleId="Pcenter" w:customStyle="1">
    <w:name w:val="pcenter"/>
    <w:basedOn w:val="Normal"/>
    <w:qFormat/>
    <w:rsid w:val="00027529"/>
    <w:pPr>
      <w:suppressAutoHyphens w:val="false"/>
      <w:spacing w:beforeAutospacing="1" w:afterAutospacing="1"/>
    </w:pPr>
    <w:rPr>
      <w:sz w:val="24"/>
      <w:szCs w:val="24"/>
    </w:rPr>
  </w:style>
  <w:style w:type="paragraph" w:styleId="Pboth" w:customStyle="1">
    <w:name w:val="pboth"/>
    <w:basedOn w:val="Normal"/>
    <w:qFormat/>
    <w:rsid w:val="00027529"/>
    <w:pPr>
      <w:suppressAutoHyphens w:val="false"/>
      <w:spacing w:beforeAutospacing="1" w:afterAutospacing="1"/>
    </w:pPr>
    <w:rPr>
      <w:sz w:val="24"/>
      <w:szCs w:val="24"/>
    </w:rPr>
  </w:style>
  <w:style w:type="paragraph" w:styleId="14" w:customStyle="1">
    <w:name w:val="TOC 1"/>
    <w:basedOn w:val="Normal"/>
    <w:uiPriority w:val="1"/>
    <w:qFormat/>
    <w:rsid w:val="00027529"/>
    <w:pPr>
      <w:widowControl w:val="false"/>
      <w:suppressAutoHyphens w:val="false"/>
      <w:spacing w:before="280" w:after="0"/>
      <w:ind w:left="222" w:hanging="0"/>
    </w:pPr>
    <w:rPr>
      <w:sz w:val="28"/>
      <w:szCs w:val="28"/>
      <w:lang w:eastAsia="en-US"/>
    </w:rPr>
  </w:style>
  <w:style w:type="paragraph" w:styleId="TableParagraph" w:customStyle="1">
    <w:name w:val="Table Paragraph"/>
    <w:basedOn w:val="Normal"/>
    <w:uiPriority w:val="1"/>
    <w:qFormat/>
    <w:rsid w:val="00027529"/>
    <w:pPr>
      <w:widowControl w:val="false"/>
      <w:suppressAutoHyphens w:val="false"/>
      <w:ind w:left="107" w:hanging="0"/>
    </w:pPr>
    <w:rPr>
      <w:sz w:val="22"/>
      <w:szCs w:val="22"/>
      <w:lang w:eastAsia="en-US"/>
    </w:rPr>
  </w:style>
  <w:style w:type="paragraph" w:styleId="Style31">
    <w:name w:val="Абзац списка"/>
    <w:basedOn w:val="Normal"/>
    <w:qFormat/>
    <w:pPr>
      <w:widowControl/>
      <w:ind w:left="400" w:hanging="0"/>
    </w:pPr>
    <w:rPr>
      <w:rFonts w:ascii="№Е;Calibri" w:hAnsi="№Е;Calibri" w:eastAsia="№Е;Calibri"/>
      <w:szCs w:val="20"/>
      <w:lang w:val="ru-RU"/>
    </w:rPr>
  </w:style>
  <w:style w:type="paragraph" w:styleId="Style32">
    <w:name w:val="Body Text Indent"/>
    <w:basedOn w:val="Normal"/>
    <w:pPr>
      <w:widowControl/>
      <w:spacing w:before="64" w:after="120"/>
      <w:ind w:left="283" w:right="816" w:hanging="0"/>
    </w:pPr>
    <w:rPr>
      <w:rFonts w:ascii="Calibri" w:hAnsi="Calibri" w:eastAsia="Calibri" w:cs="Calibri"/>
      <w:kern w:val="0"/>
      <w:sz w:val="22"/>
      <w:szCs w:val="22"/>
      <w:lang w:val="ru-RU"/>
    </w:rPr>
  </w:style>
  <w:style w:type="paragraph" w:styleId="Style33">
    <w:name w:val="Обычный (веб)"/>
    <w:basedOn w:val="Normal"/>
    <w:qFormat/>
    <w:pPr>
      <w:widowControl/>
      <w:spacing w:before="280" w:after="280"/>
      <w:jc w:val="left"/>
    </w:pPr>
    <w:rPr>
      <w:kern w:val="0"/>
      <w:sz w:val="24"/>
      <w:lang w:val="ru-RU"/>
    </w:rPr>
  </w:style>
  <w:style w:type="paragraph" w:styleId="ParaAttribute0">
    <w:name w:val="ParaAttribute0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№Е;Calibri" w:cs="Times New Roman"/>
      <w:color w:val="auto"/>
      <w:kern w:val="0"/>
      <w:sz w:val="20"/>
      <w:szCs w:val="20"/>
      <w:lang w:val="ru-RU" w:eastAsia="en-US" w:bidi="ar-SA"/>
    </w:rPr>
  </w:style>
  <w:style w:type="paragraph" w:styleId="Style34">
    <w:name w:val="Содержимое таблицы"/>
    <w:basedOn w:val="Normal"/>
    <w:qFormat/>
    <w:pPr>
      <w:widowControl w:val="false"/>
      <w:suppressLineNumbers/>
    </w:pPr>
    <w:rPr/>
  </w:style>
  <w:style w:type="paragraph" w:styleId="ParagraphStyle">
    <w:name w:val="Paragraph Style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 w:eastAsiaTheme="minorHAnsi"/>
      <w:color w:val="auto"/>
      <w:kern w:val="0"/>
      <w:sz w:val="24"/>
      <w:szCs w:val="24"/>
      <w:lang w:val="x-none" w:eastAsia="en-US" w:bidi="ar-SA"/>
    </w:rPr>
  </w:style>
  <w:style w:type="paragraph" w:styleId="Stylet1">
    <w:name w:val="stylet1"/>
    <w:basedOn w:val="Normal"/>
    <w:qFormat/>
    <w:pPr>
      <w:spacing w:beforeAutospacing="1" w:afterAutospacing="1"/>
    </w:pPr>
    <w:rPr/>
  </w:style>
  <w:style w:type="paragraph" w:styleId="Style35">
    <w:name w:val="Заголовок таблицы"/>
    <w:basedOn w:val="Style34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15" w:customStyle="1">
    <w:name w:val="Нет списка1"/>
    <w:semiHidden/>
    <w:unhideWhenUsed/>
    <w:qFormat/>
    <w:rsid w:val="00027529"/>
  </w:style>
  <w:style w:type="numbering" w:styleId="WW8Num32">
    <w:name w:val="WW8Num32"/>
    <w:qFormat/>
  </w:style>
  <w:style w:type="numbering" w:styleId="WW8Num17">
    <w:name w:val="WW8Num17"/>
    <w:qFormat/>
  </w:style>
  <w:style w:type="numbering" w:styleId="WW8Num21">
    <w:name w:val="WW8Num21"/>
    <w:qFormat/>
  </w:style>
  <w:style w:type="numbering" w:styleId="WW8Num7">
    <w:name w:val="WW8Num7"/>
    <w:qFormat/>
  </w:style>
  <w:style w:type="numbering" w:styleId="WW8Num23">
    <w:name w:val="WW8Num23"/>
    <w:qFormat/>
  </w:style>
  <w:style w:type="numbering" w:styleId="WW8Num10">
    <w:name w:val="WW8Num10"/>
    <w:qFormat/>
  </w:style>
  <w:style w:type="numbering" w:styleId="WW8Num31">
    <w:name w:val="WW8Num31"/>
    <w:qFormat/>
  </w:style>
  <w:style w:type="numbering" w:styleId="WW8Num30">
    <w:name w:val="WW8Num30"/>
    <w:qFormat/>
  </w:style>
  <w:style w:type="numbering" w:styleId="WW8Num16">
    <w:name w:val="WW8Num16"/>
    <w:qFormat/>
  </w:style>
  <w:style w:type="numbering" w:styleId="WW8Num9">
    <w:name w:val="WW8Num9"/>
    <w:qFormat/>
  </w:style>
  <w:style w:type="numbering" w:styleId="WW8Num8">
    <w:name w:val="WW8Num8"/>
    <w:qFormat/>
  </w:style>
  <w:style w:type="numbering" w:styleId="WW8Num28">
    <w:name w:val="WW8Num28"/>
    <w:qFormat/>
  </w:style>
  <w:style w:type="numbering" w:styleId="WW8Num27">
    <w:name w:val="WW8Num27"/>
    <w:qFormat/>
  </w:style>
  <w:style w:type="numbering" w:styleId="WW8Num29">
    <w:name w:val="WW8Num29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8">
    <w:name w:val="WW8Num18"/>
    <w:qFormat/>
  </w:style>
  <w:style w:type="numbering" w:styleId="WW8Num35">
    <w:name w:val="WW8Num35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4">
    <w:name w:val="Table Grid"/>
    <w:basedOn w:val="a1"/>
    <w:rsid w:val="00046b0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">
    <w:name w:val="Сетка таблицы1"/>
    <w:basedOn w:val="a1"/>
    <w:rsid w:val="00027529"/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027529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uchportal.ru/den_kosmonavtiki" TargetMode="Externa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3663C-BE19-4F66-B7D1-6F99A707F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2835</TotalTime>
  <Application>LibreOffice/7.0.3.1$Windows_X86_64 LibreOffice_project/d7547858d014d4cf69878db179d326fc3483e082</Application>
  <Pages>22</Pages>
  <Words>4112</Words>
  <Characters>28952</Characters>
  <CharactersWithSpaces>32300</CharactersWithSpaces>
  <Paragraphs>644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2012-06-18T10:16:00Z</dcterms:created>
  <dc:creator>User</dc:creator>
  <dc:description/>
  <dc:language>ru-RU</dc:language>
  <cp:lastModifiedBy/>
  <cp:lastPrinted>2022-09-26T15:53:48Z</cp:lastPrinted>
  <dcterms:modified xsi:type="dcterms:W3CDTF">2023-03-30T16:26:09Z</dcterms:modified>
  <cp:revision>76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